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B2" w:rsidRDefault="00D01459" w:rsidP="00D01459">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Vibration of a Steam Turbo-Generator (TG) Set during Shutdown Period</w:t>
      </w:r>
    </w:p>
    <w:p w:rsidR="00D01459" w:rsidRDefault="00D01459" w:rsidP="00D01459">
      <w:pPr>
        <w:jc w:val="center"/>
        <w:rPr>
          <w:rFonts w:ascii="Times New Roman" w:hAnsi="Times New Roman" w:cs="Times New Roman"/>
          <w:b/>
          <w:sz w:val="32"/>
          <w:szCs w:val="32"/>
        </w:rPr>
      </w:pPr>
    </w:p>
    <w:p w:rsidR="00D01459" w:rsidRPr="007E010B" w:rsidRDefault="00D01459" w:rsidP="00D01459">
      <w:pPr>
        <w:jc w:val="center"/>
        <w:rPr>
          <w:rFonts w:ascii="Times New Roman" w:hAnsi="Times New Roman" w:cs="Times New Roman"/>
          <w:b/>
          <w:sz w:val="24"/>
          <w:szCs w:val="24"/>
          <w:vertAlign w:val="superscript"/>
        </w:rPr>
      </w:pPr>
      <w:r>
        <w:rPr>
          <w:rFonts w:ascii="Times New Roman" w:hAnsi="Times New Roman" w:cs="Times New Roman"/>
          <w:b/>
          <w:sz w:val="24"/>
          <w:szCs w:val="24"/>
        </w:rPr>
        <w:t>Jyoti K. Sinha</w:t>
      </w:r>
      <w:r w:rsidR="007E010B">
        <w:rPr>
          <w:rFonts w:ascii="Times New Roman" w:hAnsi="Times New Roman" w:cs="Times New Roman"/>
          <w:b/>
          <w:sz w:val="24"/>
          <w:szCs w:val="24"/>
          <w:vertAlign w:val="superscript"/>
        </w:rPr>
        <w:t>1</w:t>
      </w:r>
      <w:r w:rsidR="000E3A00">
        <w:rPr>
          <w:rFonts w:ascii="Times New Roman" w:hAnsi="Times New Roman" w:cs="Times New Roman"/>
          <w:b/>
          <w:sz w:val="24"/>
          <w:szCs w:val="24"/>
          <w:vertAlign w:val="superscript"/>
        </w:rPr>
        <w:t>, *</w:t>
      </w:r>
      <w:r>
        <w:rPr>
          <w:rFonts w:ascii="Times New Roman" w:hAnsi="Times New Roman" w:cs="Times New Roman"/>
          <w:b/>
          <w:sz w:val="24"/>
          <w:szCs w:val="24"/>
        </w:rPr>
        <w:t>, W. Hahn</w:t>
      </w:r>
      <w:r w:rsidR="007E010B">
        <w:rPr>
          <w:rFonts w:ascii="Times New Roman" w:hAnsi="Times New Roman" w:cs="Times New Roman"/>
          <w:b/>
          <w:sz w:val="24"/>
          <w:szCs w:val="24"/>
          <w:vertAlign w:val="superscript"/>
        </w:rPr>
        <w:t>2</w:t>
      </w:r>
      <w:r>
        <w:rPr>
          <w:rFonts w:ascii="Times New Roman" w:hAnsi="Times New Roman" w:cs="Times New Roman"/>
          <w:b/>
          <w:sz w:val="24"/>
          <w:szCs w:val="24"/>
        </w:rPr>
        <w:t>, K. Elbhbah</w:t>
      </w:r>
      <w:r w:rsidR="007E010B">
        <w:rPr>
          <w:rFonts w:ascii="Times New Roman" w:hAnsi="Times New Roman" w:cs="Times New Roman"/>
          <w:b/>
          <w:sz w:val="24"/>
          <w:szCs w:val="24"/>
          <w:vertAlign w:val="superscript"/>
        </w:rPr>
        <w:t>1</w:t>
      </w:r>
      <w:r w:rsidR="00BC17FD">
        <w:rPr>
          <w:rFonts w:ascii="Times New Roman" w:hAnsi="Times New Roman" w:cs="Times New Roman"/>
          <w:b/>
          <w:sz w:val="24"/>
          <w:szCs w:val="24"/>
        </w:rPr>
        <w:t>, Kelechi</w:t>
      </w:r>
      <w:r w:rsidR="00A60C09" w:rsidRPr="00A60C09">
        <w:rPr>
          <w:rFonts w:ascii="Times New Roman" w:hAnsi="Times New Roman" w:cs="Times New Roman"/>
          <w:b/>
        </w:rPr>
        <w:t xml:space="preserve"> G. Obi-Mgbam</w:t>
      </w:r>
      <w:r w:rsidR="007E010B">
        <w:rPr>
          <w:rFonts w:ascii="Times New Roman" w:hAnsi="Times New Roman" w:cs="Times New Roman"/>
          <w:b/>
          <w:sz w:val="24"/>
          <w:szCs w:val="24"/>
          <w:vertAlign w:val="superscript"/>
        </w:rPr>
        <w:t>1</w:t>
      </w:r>
    </w:p>
    <w:p w:rsidR="00D01459" w:rsidRDefault="00ED619B" w:rsidP="00D01459">
      <w:pPr>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 xml:space="preserve">Dynamics Laboratory, School of MACE,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University of Manchester M13 9PL UK</w:t>
      </w:r>
    </w:p>
    <w:p w:rsidR="000E3A00" w:rsidRPr="000E3A00" w:rsidRDefault="000E3A00" w:rsidP="000E3A00">
      <w:pPr>
        <w:jc w:val="center"/>
        <w:rPr>
          <w:rFonts w:ascii="Times New Roman" w:hAnsi="Times New Roman" w:cs="Times New Roman"/>
          <w:b/>
          <w:sz w:val="24"/>
          <w:szCs w:val="24"/>
        </w:rPr>
      </w:pPr>
      <w:r>
        <w:rPr>
          <w:rFonts w:ascii="Times New Roman" w:hAnsi="Times New Roman" w:cs="Times New Roman"/>
          <w:b/>
          <w:iCs/>
          <w:sz w:val="24"/>
          <w:szCs w:val="24"/>
          <w:vertAlign w:val="superscript"/>
        </w:rPr>
        <w:t>2</w:t>
      </w:r>
      <w:r w:rsidRPr="000E3A00">
        <w:rPr>
          <w:rFonts w:ascii="Times New Roman" w:hAnsi="Times New Roman" w:cs="Times New Roman"/>
          <w:b/>
          <w:iCs/>
          <w:sz w:val="24"/>
          <w:szCs w:val="24"/>
        </w:rPr>
        <w:t xml:space="preserve">Coal, Gas and Renewables, EDF Energy, </w:t>
      </w:r>
      <w:proofErr w:type="spellStart"/>
      <w:r w:rsidRPr="000E3A00">
        <w:rPr>
          <w:rFonts w:ascii="Times New Roman" w:hAnsi="Times New Roman" w:cs="Times New Roman"/>
          <w:b/>
          <w:iCs/>
          <w:sz w:val="24"/>
          <w:szCs w:val="24"/>
        </w:rPr>
        <w:t>Barnwood</w:t>
      </w:r>
      <w:proofErr w:type="spellEnd"/>
      <w:r w:rsidRPr="000E3A00">
        <w:rPr>
          <w:rFonts w:ascii="Times New Roman" w:hAnsi="Times New Roman" w:cs="Times New Roman"/>
          <w:b/>
          <w:iCs/>
          <w:sz w:val="24"/>
          <w:szCs w:val="24"/>
        </w:rPr>
        <w:t xml:space="preserve"> UK</w:t>
      </w:r>
    </w:p>
    <w:p w:rsidR="00D01459" w:rsidRDefault="00D01459" w:rsidP="00D01459">
      <w:pPr>
        <w:jc w:val="both"/>
        <w:rPr>
          <w:rFonts w:ascii="Times New Roman" w:hAnsi="Times New Roman" w:cs="Times New Roman"/>
          <w:b/>
          <w:sz w:val="24"/>
          <w:szCs w:val="24"/>
        </w:rPr>
      </w:pPr>
    </w:p>
    <w:p w:rsidR="003E4083" w:rsidRPr="003E4083" w:rsidRDefault="003E4083" w:rsidP="003E4083">
      <w:pPr>
        <w:jc w:val="center"/>
        <w:rPr>
          <w:rFonts w:ascii="Times New Roman" w:hAnsi="Times New Roman" w:cs="Times New Roman"/>
          <w:sz w:val="20"/>
          <w:szCs w:val="20"/>
        </w:rPr>
      </w:pPr>
      <w:r w:rsidRPr="003E4083">
        <w:rPr>
          <w:rFonts w:ascii="Times New Roman" w:hAnsi="Times New Roman" w:cs="Times New Roman"/>
          <w:sz w:val="20"/>
          <w:szCs w:val="20"/>
        </w:rPr>
        <w:t>(</w:t>
      </w:r>
      <w:hyperlink r:id="rId7" w:history="1">
        <w:r w:rsidRPr="003E4083">
          <w:rPr>
            <w:rStyle w:val="Hyperlink"/>
            <w:rFonts w:ascii="Times New Roman" w:hAnsi="Times New Roman" w:cs="Times New Roman"/>
            <w:sz w:val="20"/>
            <w:szCs w:val="20"/>
          </w:rPr>
          <w:t>Jyoti.Sinha@Manchester.ac.uk</w:t>
        </w:r>
      </w:hyperlink>
      <w:r w:rsidRPr="003E4083">
        <w:rPr>
          <w:rFonts w:ascii="Times New Roman" w:hAnsi="Times New Roman" w:cs="Times New Roman"/>
          <w:sz w:val="20"/>
          <w:szCs w:val="20"/>
        </w:rPr>
        <w:t xml:space="preserve">, </w:t>
      </w:r>
      <w:hyperlink r:id="rId8" w:history="1">
        <w:r w:rsidRPr="00A20E90">
          <w:rPr>
            <w:rStyle w:val="Hyperlink"/>
            <w:rFonts w:ascii="Times New Roman" w:hAnsi="Times New Roman" w:cs="Times New Roman"/>
            <w:sz w:val="20"/>
            <w:szCs w:val="20"/>
          </w:rPr>
          <w:t>Wolfgang.hahn@edfenergy.com</w:t>
        </w:r>
      </w:hyperlink>
      <w:r>
        <w:rPr>
          <w:rFonts w:ascii="Times New Roman" w:hAnsi="Times New Roman" w:cs="Times New Roman"/>
          <w:sz w:val="20"/>
          <w:szCs w:val="20"/>
        </w:rPr>
        <w:t xml:space="preserve">, </w:t>
      </w:r>
      <w:hyperlink r:id="rId9" w:history="1">
        <w:r w:rsidRPr="00A20E90">
          <w:rPr>
            <w:rStyle w:val="Hyperlink"/>
            <w:rFonts w:ascii="Times New Roman" w:hAnsi="Times New Roman" w:cs="Times New Roman"/>
            <w:sz w:val="20"/>
            <w:szCs w:val="20"/>
          </w:rPr>
          <w:t>Keri.Elbhbah@Manchester.ac.uk</w:t>
        </w:r>
      </w:hyperlink>
      <w:r>
        <w:rPr>
          <w:rFonts w:ascii="Times New Roman" w:hAnsi="Times New Roman" w:cs="Times New Roman"/>
          <w:sz w:val="20"/>
          <w:szCs w:val="20"/>
        </w:rPr>
        <w:t xml:space="preserve">, </w:t>
      </w:r>
      <w:hyperlink r:id="rId10" w:history="1">
        <w:r w:rsidRPr="00A20E90">
          <w:rPr>
            <w:rStyle w:val="Hyperlink"/>
            <w:rFonts w:ascii="Times New Roman" w:hAnsi="Times New Roman" w:cs="Times New Roman"/>
            <w:sz w:val="20"/>
            <w:szCs w:val="20"/>
          </w:rPr>
          <w:t>kegydeedon2002@yahoo.com</w:t>
        </w:r>
      </w:hyperlink>
      <w:r w:rsidR="00464B24">
        <w:rPr>
          <w:rFonts w:ascii="Times New Roman" w:hAnsi="Times New Roman" w:cs="Times New Roman"/>
          <w:sz w:val="20"/>
          <w:szCs w:val="20"/>
        </w:rPr>
        <w:t>)</w:t>
      </w:r>
    </w:p>
    <w:p w:rsidR="000E3A00" w:rsidRDefault="000E3A00" w:rsidP="00D01459">
      <w:pPr>
        <w:jc w:val="both"/>
        <w:rPr>
          <w:rFonts w:ascii="Times New Roman" w:hAnsi="Times New Roman" w:cs="Times New Roman"/>
          <w:b/>
          <w:sz w:val="24"/>
          <w:szCs w:val="24"/>
        </w:rPr>
      </w:pPr>
    </w:p>
    <w:p w:rsidR="000E3A00" w:rsidRDefault="000E3A00" w:rsidP="00D01459">
      <w:pPr>
        <w:jc w:val="both"/>
        <w:rPr>
          <w:rFonts w:ascii="Times New Roman" w:hAnsi="Times New Roman" w:cs="Times New Roman"/>
          <w:b/>
          <w:sz w:val="24"/>
          <w:szCs w:val="24"/>
        </w:rPr>
      </w:pPr>
    </w:p>
    <w:p w:rsidR="000E3A00" w:rsidRDefault="000E3A00" w:rsidP="00D01459">
      <w:pPr>
        <w:jc w:val="both"/>
        <w:rPr>
          <w:rFonts w:ascii="Times New Roman" w:hAnsi="Times New Roman" w:cs="Times New Roman"/>
          <w:b/>
          <w:sz w:val="24"/>
          <w:szCs w:val="24"/>
        </w:rPr>
      </w:pPr>
    </w:p>
    <w:p w:rsidR="00D01459" w:rsidRDefault="00D01459" w:rsidP="000E3A0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Abstract: </w:t>
      </w:r>
      <w:r>
        <w:rPr>
          <w:rFonts w:ascii="Times New Roman" w:hAnsi="Times New Roman" w:cs="Times New Roman"/>
          <w:sz w:val="24"/>
          <w:szCs w:val="24"/>
        </w:rPr>
        <w:t>The steam turbo-generator (TG) sets in power plants during the shutdown period often operat</w:t>
      </w:r>
      <w:r w:rsidR="00273ECA">
        <w:rPr>
          <w:rFonts w:ascii="Times New Roman" w:hAnsi="Times New Roman" w:cs="Times New Roman"/>
          <w:sz w:val="24"/>
          <w:szCs w:val="24"/>
        </w:rPr>
        <w:t>e</w:t>
      </w:r>
      <w:r>
        <w:rPr>
          <w:rFonts w:ascii="Times New Roman" w:hAnsi="Times New Roman" w:cs="Times New Roman"/>
          <w:sz w:val="24"/>
          <w:szCs w:val="24"/>
        </w:rPr>
        <w:t xml:space="preserve"> at </w:t>
      </w:r>
      <w:r w:rsidR="00273ECA">
        <w:rPr>
          <w:rFonts w:ascii="Times New Roman" w:hAnsi="Times New Roman" w:cs="Times New Roman"/>
          <w:sz w:val="24"/>
          <w:szCs w:val="24"/>
        </w:rPr>
        <w:t xml:space="preserve">a </w:t>
      </w:r>
      <w:r>
        <w:rPr>
          <w:rFonts w:ascii="Times New Roman" w:hAnsi="Times New Roman" w:cs="Times New Roman"/>
          <w:sz w:val="24"/>
          <w:szCs w:val="24"/>
        </w:rPr>
        <w:t xml:space="preserve">very low speed with </w:t>
      </w:r>
      <w:r w:rsidR="00273ECA">
        <w:rPr>
          <w:rFonts w:ascii="Times New Roman" w:hAnsi="Times New Roman" w:cs="Times New Roman"/>
          <w:sz w:val="24"/>
          <w:szCs w:val="24"/>
        </w:rPr>
        <w:t xml:space="preserve">the </w:t>
      </w:r>
      <w:r>
        <w:rPr>
          <w:rFonts w:ascii="Times New Roman" w:hAnsi="Times New Roman" w:cs="Times New Roman"/>
          <w:sz w:val="24"/>
          <w:szCs w:val="24"/>
        </w:rPr>
        <w:t>aid of barring gear. This low speed is know</w:t>
      </w:r>
      <w:r w:rsidR="00A638AE">
        <w:rPr>
          <w:rFonts w:ascii="Times New Roman" w:hAnsi="Times New Roman" w:cs="Times New Roman"/>
          <w:sz w:val="24"/>
          <w:szCs w:val="24"/>
        </w:rPr>
        <w:t xml:space="preserve">n as the barring speed and it is of the order </w:t>
      </w:r>
      <w:proofErr w:type="spellStart"/>
      <w:r w:rsidR="00FC2866">
        <w:rPr>
          <w:rFonts w:ascii="Times New Roman" w:hAnsi="Times New Roman" w:cs="Times New Roman"/>
          <w:sz w:val="24"/>
          <w:szCs w:val="24"/>
        </w:rPr>
        <w:t>upto</w:t>
      </w:r>
      <w:proofErr w:type="spellEnd"/>
      <w:r w:rsidR="00A638AE">
        <w:rPr>
          <w:rFonts w:ascii="Times New Roman" w:hAnsi="Times New Roman" w:cs="Times New Roman"/>
          <w:sz w:val="24"/>
          <w:szCs w:val="24"/>
        </w:rPr>
        <w:t xml:space="preserve"> </w:t>
      </w:r>
      <w:r w:rsidR="00FC2866">
        <w:rPr>
          <w:rFonts w:ascii="Times New Roman" w:hAnsi="Times New Roman" w:cs="Times New Roman"/>
          <w:sz w:val="24"/>
          <w:szCs w:val="24"/>
        </w:rPr>
        <w:t>1</w:t>
      </w:r>
      <w:r w:rsidR="00A638AE">
        <w:rPr>
          <w:rFonts w:ascii="Times New Roman" w:hAnsi="Times New Roman" w:cs="Times New Roman"/>
          <w:sz w:val="24"/>
          <w:szCs w:val="24"/>
        </w:rPr>
        <w:t xml:space="preserve">00RPM. </w:t>
      </w:r>
      <w:r w:rsidR="00273ECA">
        <w:rPr>
          <w:rFonts w:ascii="Times New Roman" w:hAnsi="Times New Roman" w:cs="Times New Roman"/>
          <w:sz w:val="24"/>
          <w:szCs w:val="24"/>
        </w:rPr>
        <w:t>The purpose</w:t>
      </w:r>
      <w:r w:rsidR="00A638AE">
        <w:rPr>
          <w:rFonts w:ascii="Times New Roman" w:hAnsi="Times New Roman" w:cs="Times New Roman"/>
          <w:sz w:val="24"/>
          <w:szCs w:val="24"/>
        </w:rPr>
        <w:t xml:space="preserve"> is to float the rotor in the fluid bearings so that the rotor heavy </w:t>
      </w:r>
      <w:r w:rsidR="00030AE2">
        <w:rPr>
          <w:rFonts w:ascii="Times New Roman" w:hAnsi="Times New Roman" w:cs="Times New Roman"/>
          <w:sz w:val="24"/>
          <w:szCs w:val="24"/>
        </w:rPr>
        <w:t>self-weight</w:t>
      </w:r>
      <w:r w:rsidR="00A638AE">
        <w:rPr>
          <w:rFonts w:ascii="Times New Roman" w:hAnsi="Times New Roman" w:cs="Times New Roman"/>
          <w:sz w:val="24"/>
          <w:szCs w:val="24"/>
        </w:rPr>
        <w:t xml:space="preserve"> should </w:t>
      </w:r>
      <w:r w:rsidR="00273ECA">
        <w:rPr>
          <w:rFonts w:ascii="Times New Roman" w:hAnsi="Times New Roman" w:cs="Times New Roman"/>
          <w:sz w:val="24"/>
          <w:szCs w:val="24"/>
        </w:rPr>
        <w:t xml:space="preserve">not </w:t>
      </w:r>
      <w:r w:rsidR="00A638AE">
        <w:rPr>
          <w:rFonts w:ascii="Times New Roman" w:hAnsi="Times New Roman" w:cs="Times New Roman"/>
          <w:sz w:val="24"/>
          <w:szCs w:val="24"/>
        </w:rPr>
        <w:t>cause any damage to the bearings.</w:t>
      </w:r>
      <w:r w:rsidR="00464B24">
        <w:rPr>
          <w:rFonts w:ascii="Times New Roman" w:hAnsi="Times New Roman" w:cs="Times New Roman"/>
          <w:sz w:val="24"/>
          <w:szCs w:val="24"/>
        </w:rPr>
        <w:t xml:space="preserve"> </w:t>
      </w:r>
      <w:r w:rsidR="00295F57" w:rsidRPr="00295F57">
        <w:rPr>
          <w:rFonts w:ascii="Times New Roman" w:hAnsi="Times New Roman" w:cs="Times New Roman"/>
          <w:color w:val="FF0000"/>
          <w:sz w:val="24"/>
          <w:szCs w:val="24"/>
        </w:rPr>
        <w:t>The b</w:t>
      </w:r>
      <w:r w:rsidR="00464B24" w:rsidRPr="00295F57">
        <w:rPr>
          <w:rFonts w:ascii="Times New Roman" w:hAnsi="Times New Roman" w:cs="Times New Roman"/>
          <w:color w:val="FF0000"/>
          <w:sz w:val="24"/>
          <w:szCs w:val="24"/>
        </w:rPr>
        <w:t>a</w:t>
      </w:r>
      <w:r w:rsidR="00464B24">
        <w:rPr>
          <w:rFonts w:ascii="Times New Roman" w:hAnsi="Times New Roman" w:cs="Times New Roman"/>
          <w:color w:val="FF0000"/>
          <w:sz w:val="24"/>
          <w:szCs w:val="24"/>
        </w:rPr>
        <w:t>rring speed also maintains uniformity of temperature across the complete rotor when cooling down from operating condition to normal condition.</w:t>
      </w:r>
      <w:r w:rsidR="00A638AE">
        <w:rPr>
          <w:rFonts w:ascii="Times New Roman" w:hAnsi="Times New Roman" w:cs="Times New Roman"/>
          <w:sz w:val="24"/>
          <w:szCs w:val="24"/>
        </w:rPr>
        <w:t xml:space="preserve"> </w:t>
      </w:r>
      <w:r w:rsidR="000C6E46">
        <w:rPr>
          <w:rFonts w:ascii="Times New Roman" w:hAnsi="Times New Roman" w:cs="Times New Roman"/>
          <w:sz w:val="24"/>
          <w:szCs w:val="24"/>
        </w:rPr>
        <w:t xml:space="preserve">Operating at the barring speed is </w:t>
      </w:r>
      <w:r w:rsidR="00A638AE">
        <w:rPr>
          <w:rFonts w:ascii="Times New Roman" w:hAnsi="Times New Roman" w:cs="Times New Roman"/>
          <w:sz w:val="24"/>
          <w:szCs w:val="24"/>
        </w:rPr>
        <w:t xml:space="preserve">often considered as the machine is </w:t>
      </w:r>
      <w:r w:rsidR="000C6E46">
        <w:rPr>
          <w:rFonts w:ascii="Times New Roman" w:hAnsi="Times New Roman" w:cs="Times New Roman"/>
          <w:sz w:val="24"/>
          <w:szCs w:val="24"/>
        </w:rPr>
        <w:t xml:space="preserve">close </w:t>
      </w:r>
      <w:r w:rsidR="00C05BFA">
        <w:rPr>
          <w:rFonts w:ascii="Times New Roman" w:hAnsi="Times New Roman" w:cs="Times New Roman"/>
          <w:sz w:val="24"/>
          <w:szCs w:val="24"/>
        </w:rPr>
        <w:t xml:space="preserve">to </w:t>
      </w:r>
      <w:r w:rsidR="000C6E46">
        <w:rPr>
          <w:rFonts w:ascii="Times New Roman" w:hAnsi="Times New Roman" w:cs="Times New Roman"/>
          <w:sz w:val="24"/>
          <w:szCs w:val="24"/>
        </w:rPr>
        <w:t>the stand still condition and may not</w:t>
      </w:r>
      <w:r w:rsidR="00A638AE">
        <w:rPr>
          <w:rFonts w:ascii="Times New Roman" w:hAnsi="Times New Roman" w:cs="Times New Roman"/>
          <w:sz w:val="24"/>
          <w:szCs w:val="24"/>
        </w:rPr>
        <w:t xml:space="preserve"> </w:t>
      </w:r>
      <w:r w:rsidR="00C05BFA">
        <w:rPr>
          <w:rFonts w:ascii="Times New Roman" w:hAnsi="Times New Roman" w:cs="Times New Roman"/>
          <w:sz w:val="24"/>
          <w:szCs w:val="24"/>
        </w:rPr>
        <w:t xml:space="preserve">be </w:t>
      </w:r>
      <w:r w:rsidR="00A638AE">
        <w:rPr>
          <w:rFonts w:ascii="Times New Roman" w:hAnsi="Times New Roman" w:cs="Times New Roman"/>
          <w:sz w:val="24"/>
          <w:szCs w:val="24"/>
        </w:rPr>
        <w:t>subjected to any</w:t>
      </w:r>
      <w:r w:rsidR="000C6E46">
        <w:rPr>
          <w:rFonts w:ascii="Times New Roman" w:hAnsi="Times New Roman" w:cs="Times New Roman"/>
          <w:sz w:val="24"/>
          <w:szCs w:val="24"/>
        </w:rPr>
        <w:t xml:space="preserve"> harsh </w:t>
      </w:r>
      <w:r w:rsidR="00A638AE">
        <w:rPr>
          <w:rFonts w:ascii="Times New Roman" w:hAnsi="Times New Roman" w:cs="Times New Roman"/>
          <w:sz w:val="24"/>
          <w:szCs w:val="24"/>
        </w:rPr>
        <w:t xml:space="preserve"> vibration </w:t>
      </w:r>
      <w:r w:rsidR="000C6E46">
        <w:rPr>
          <w:rFonts w:ascii="Times New Roman" w:hAnsi="Times New Roman" w:cs="Times New Roman"/>
          <w:sz w:val="24"/>
          <w:szCs w:val="24"/>
        </w:rPr>
        <w:t>problem</w:t>
      </w:r>
      <w:r w:rsidR="00A638AE">
        <w:rPr>
          <w:rFonts w:ascii="Times New Roman" w:hAnsi="Times New Roman" w:cs="Times New Roman"/>
          <w:sz w:val="24"/>
          <w:szCs w:val="24"/>
        </w:rPr>
        <w:t xml:space="preserve">. </w:t>
      </w:r>
      <w:r w:rsidR="00273ECA">
        <w:rPr>
          <w:rFonts w:ascii="Times New Roman" w:hAnsi="Times New Roman" w:cs="Times New Roman"/>
          <w:sz w:val="24"/>
          <w:szCs w:val="24"/>
        </w:rPr>
        <w:t xml:space="preserve">However the in-situ vibration measurement on a typical steam TG set during machine shutdown operating at the barring speed reveals that the machine is subjected to vibration </w:t>
      </w:r>
      <w:r w:rsidR="000C4AFD">
        <w:rPr>
          <w:rFonts w:ascii="Times New Roman" w:hAnsi="Times New Roman" w:cs="Times New Roman"/>
          <w:sz w:val="24"/>
          <w:szCs w:val="24"/>
        </w:rPr>
        <w:t>which may</w:t>
      </w:r>
      <w:r w:rsidR="00273ECA">
        <w:rPr>
          <w:rFonts w:ascii="Times New Roman" w:hAnsi="Times New Roman" w:cs="Times New Roman"/>
          <w:sz w:val="24"/>
          <w:szCs w:val="24"/>
        </w:rPr>
        <w:t xml:space="preserve"> have potential to </w:t>
      </w:r>
      <w:r w:rsidR="00B620C9">
        <w:rPr>
          <w:rFonts w:ascii="Times New Roman" w:hAnsi="Times New Roman" w:cs="Times New Roman"/>
          <w:sz w:val="24"/>
          <w:szCs w:val="24"/>
        </w:rPr>
        <w:t>propagate</w:t>
      </w:r>
      <w:r w:rsidR="00273ECA">
        <w:rPr>
          <w:rFonts w:ascii="Times New Roman" w:hAnsi="Times New Roman" w:cs="Times New Roman"/>
          <w:sz w:val="24"/>
          <w:szCs w:val="24"/>
        </w:rPr>
        <w:t xml:space="preserve"> the </w:t>
      </w:r>
      <w:r w:rsidR="00B620C9">
        <w:rPr>
          <w:rFonts w:ascii="Times New Roman" w:hAnsi="Times New Roman" w:cs="Times New Roman"/>
          <w:sz w:val="24"/>
          <w:szCs w:val="24"/>
        </w:rPr>
        <w:t>exi</w:t>
      </w:r>
      <w:r w:rsidR="00464B24">
        <w:rPr>
          <w:rFonts w:ascii="Times New Roman" w:hAnsi="Times New Roman" w:cs="Times New Roman"/>
          <w:sz w:val="24"/>
          <w:szCs w:val="24"/>
        </w:rPr>
        <w:t>s</w:t>
      </w:r>
      <w:r w:rsidR="00B620C9">
        <w:rPr>
          <w:rFonts w:ascii="Times New Roman" w:hAnsi="Times New Roman" w:cs="Times New Roman"/>
          <w:sz w:val="24"/>
          <w:szCs w:val="24"/>
        </w:rPr>
        <w:t xml:space="preserve">ting </w:t>
      </w:r>
      <w:r w:rsidR="00273ECA">
        <w:rPr>
          <w:rFonts w:ascii="Times New Roman" w:hAnsi="Times New Roman" w:cs="Times New Roman"/>
          <w:sz w:val="24"/>
          <w:szCs w:val="24"/>
        </w:rPr>
        <w:t>damage further. The paper</w:t>
      </w:r>
      <w:r w:rsidR="000C4AFD">
        <w:rPr>
          <w:rFonts w:ascii="Times New Roman" w:hAnsi="Times New Roman" w:cs="Times New Roman"/>
          <w:sz w:val="24"/>
          <w:szCs w:val="24"/>
        </w:rPr>
        <w:t xml:space="preserve"> presents a typical </w:t>
      </w:r>
      <w:r w:rsidR="004404F3">
        <w:rPr>
          <w:rFonts w:ascii="Times New Roman" w:hAnsi="Times New Roman" w:cs="Times New Roman"/>
          <w:sz w:val="24"/>
          <w:szCs w:val="24"/>
        </w:rPr>
        <w:t xml:space="preserve">industrial </w:t>
      </w:r>
      <w:r w:rsidR="000C4AFD">
        <w:rPr>
          <w:rFonts w:ascii="Times New Roman" w:hAnsi="Times New Roman" w:cs="Times New Roman"/>
          <w:sz w:val="24"/>
          <w:szCs w:val="24"/>
        </w:rPr>
        <w:t>case study and observations.</w:t>
      </w:r>
      <w:r>
        <w:rPr>
          <w:rFonts w:ascii="Times New Roman" w:hAnsi="Times New Roman" w:cs="Times New Roman"/>
          <w:sz w:val="24"/>
          <w:szCs w:val="24"/>
        </w:rPr>
        <w:t xml:space="preserve">  </w:t>
      </w:r>
    </w:p>
    <w:p w:rsidR="00B620C9" w:rsidRDefault="00B620C9" w:rsidP="00D01459">
      <w:pPr>
        <w:jc w:val="both"/>
        <w:rPr>
          <w:rFonts w:ascii="Times New Roman" w:hAnsi="Times New Roman" w:cs="Times New Roman"/>
          <w:sz w:val="24"/>
          <w:szCs w:val="24"/>
        </w:rPr>
      </w:pPr>
    </w:p>
    <w:p w:rsidR="00B620C9" w:rsidRDefault="00B620C9" w:rsidP="00D01459">
      <w:pPr>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Turbo-generator (TG) set; Shutdown; Barring speed; Vibration Analysis; Fatigue tests</w:t>
      </w:r>
    </w:p>
    <w:p w:rsidR="00B620C9" w:rsidRDefault="00B620C9" w:rsidP="00D01459">
      <w:pPr>
        <w:jc w:val="both"/>
        <w:rPr>
          <w:rFonts w:ascii="Times New Roman" w:hAnsi="Times New Roman" w:cs="Times New Roman"/>
          <w:sz w:val="24"/>
          <w:szCs w:val="24"/>
        </w:rPr>
      </w:pPr>
    </w:p>
    <w:p w:rsidR="000E3A00" w:rsidRDefault="000E3A00" w:rsidP="00D01459">
      <w:pPr>
        <w:jc w:val="both"/>
        <w:rPr>
          <w:rFonts w:ascii="Times New Roman" w:hAnsi="Times New Roman" w:cs="Times New Roman"/>
          <w:sz w:val="24"/>
          <w:szCs w:val="24"/>
        </w:rPr>
      </w:pPr>
    </w:p>
    <w:p w:rsidR="000E3A00" w:rsidRDefault="000E3A00" w:rsidP="00D01459">
      <w:pPr>
        <w:jc w:val="both"/>
        <w:rPr>
          <w:rFonts w:ascii="Times New Roman" w:hAnsi="Times New Roman" w:cs="Times New Roman"/>
          <w:sz w:val="24"/>
          <w:szCs w:val="24"/>
        </w:rPr>
      </w:pPr>
    </w:p>
    <w:p w:rsidR="003E4083" w:rsidRDefault="003E4083" w:rsidP="000E3A00">
      <w:pPr>
        <w:spacing w:after="0" w:line="360" w:lineRule="auto"/>
        <w:jc w:val="both"/>
        <w:rPr>
          <w:rFonts w:ascii="Times New Roman" w:hAnsi="Times New Roman" w:cs="Times New Roman"/>
          <w:b/>
          <w:sz w:val="24"/>
          <w:szCs w:val="24"/>
        </w:rPr>
      </w:pPr>
    </w:p>
    <w:p w:rsidR="003E4083" w:rsidRDefault="003E4083" w:rsidP="000E3A00">
      <w:pPr>
        <w:spacing w:after="0" w:line="360" w:lineRule="auto"/>
        <w:jc w:val="both"/>
        <w:rPr>
          <w:rFonts w:ascii="Times New Roman" w:hAnsi="Times New Roman" w:cs="Times New Roman"/>
          <w:b/>
          <w:sz w:val="24"/>
          <w:szCs w:val="24"/>
        </w:rPr>
      </w:pPr>
    </w:p>
    <w:p w:rsidR="00B620C9" w:rsidRPr="000E3A00" w:rsidRDefault="00B620C9" w:rsidP="000E3A00">
      <w:pPr>
        <w:spacing w:after="0" w:line="360" w:lineRule="auto"/>
        <w:jc w:val="both"/>
        <w:rPr>
          <w:rFonts w:ascii="Times New Roman" w:hAnsi="Times New Roman" w:cs="Times New Roman"/>
          <w:b/>
          <w:sz w:val="24"/>
          <w:szCs w:val="24"/>
        </w:rPr>
      </w:pPr>
      <w:r w:rsidRPr="000E3A00">
        <w:rPr>
          <w:rFonts w:ascii="Times New Roman" w:hAnsi="Times New Roman" w:cs="Times New Roman"/>
          <w:b/>
          <w:sz w:val="24"/>
          <w:szCs w:val="24"/>
        </w:rPr>
        <w:t>1.0 Introduction</w:t>
      </w:r>
    </w:p>
    <w:p w:rsidR="0017090E" w:rsidRPr="000E3A00" w:rsidRDefault="00C915A3" w:rsidP="000E3A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Modern power station practise incorporates two shifting practises, meaning that</w:t>
      </w:r>
      <w:r w:rsidR="00816EBE" w:rsidRPr="000E3A00">
        <w:rPr>
          <w:rFonts w:ascii="Times New Roman" w:hAnsi="Times New Roman" w:cs="Times New Roman"/>
          <w:sz w:val="24"/>
          <w:szCs w:val="24"/>
        </w:rPr>
        <w:t xml:space="preserve"> the turbo-generator (TG) sets used in the power plants are shut</w:t>
      </w:r>
      <w:r>
        <w:rPr>
          <w:rFonts w:ascii="Times New Roman" w:hAnsi="Times New Roman" w:cs="Times New Roman"/>
          <w:sz w:val="24"/>
          <w:szCs w:val="24"/>
        </w:rPr>
        <w:t xml:space="preserve"> </w:t>
      </w:r>
      <w:r w:rsidR="00816EBE" w:rsidRPr="000E3A00">
        <w:rPr>
          <w:rFonts w:ascii="Times New Roman" w:hAnsi="Times New Roman" w:cs="Times New Roman"/>
          <w:sz w:val="24"/>
          <w:szCs w:val="24"/>
        </w:rPr>
        <w:t>down for 8-12 hours every day depending upon the power requirements and demands</w:t>
      </w:r>
      <w:r w:rsidR="007711AB" w:rsidRPr="000E3A00">
        <w:rPr>
          <w:rFonts w:ascii="Times New Roman" w:hAnsi="Times New Roman" w:cs="Times New Roman"/>
          <w:sz w:val="24"/>
          <w:szCs w:val="24"/>
        </w:rPr>
        <w:t xml:space="preserve"> on day-to-day basis</w:t>
      </w:r>
      <w:r w:rsidR="00816EBE" w:rsidRPr="000E3A00">
        <w:rPr>
          <w:rFonts w:ascii="Times New Roman" w:hAnsi="Times New Roman" w:cs="Times New Roman"/>
          <w:sz w:val="24"/>
          <w:szCs w:val="24"/>
        </w:rPr>
        <w:t xml:space="preserve">. </w:t>
      </w:r>
      <w:r w:rsidR="007711AB" w:rsidRPr="000E3A00">
        <w:rPr>
          <w:rFonts w:ascii="Times New Roman" w:hAnsi="Times New Roman" w:cs="Times New Roman"/>
          <w:sz w:val="24"/>
          <w:szCs w:val="24"/>
        </w:rPr>
        <w:t xml:space="preserve">It is </w:t>
      </w:r>
      <w:r w:rsidR="00CD5E0E" w:rsidRPr="000E3A00">
        <w:rPr>
          <w:rFonts w:ascii="Times New Roman" w:hAnsi="Times New Roman" w:cs="Times New Roman"/>
          <w:sz w:val="24"/>
          <w:szCs w:val="24"/>
        </w:rPr>
        <w:t xml:space="preserve">also </w:t>
      </w:r>
      <w:r w:rsidR="007711AB" w:rsidRPr="000E3A00">
        <w:rPr>
          <w:rFonts w:ascii="Times New Roman" w:hAnsi="Times New Roman" w:cs="Times New Roman"/>
          <w:sz w:val="24"/>
          <w:szCs w:val="24"/>
        </w:rPr>
        <w:t xml:space="preserve"> observed that the </w:t>
      </w:r>
      <w:r w:rsidR="00CD5E0E" w:rsidRPr="000E3A00">
        <w:rPr>
          <w:rFonts w:ascii="Times New Roman" w:hAnsi="Times New Roman" w:cs="Times New Roman"/>
          <w:sz w:val="24"/>
          <w:szCs w:val="24"/>
        </w:rPr>
        <w:t xml:space="preserve">steam </w:t>
      </w:r>
      <w:r w:rsidR="007711AB" w:rsidRPr="000E3A00">
        <w:rPr>
          <w:rFonts w:ascii="Times New Roman" w:hAnsi="Times New Roman" w:cs="Times New Roman"/>
          <w:sz w:val="24"/>
          <w:szCs w:val="24"/>
        </w:rPr>
        <w:t xml:space="preserve">TG sets </w:t>
      </w:r>
      <w:r w:rsidR="00CD5E0E" w:rsidRPr="000E3A00">
        <w:rPr>
          <w:rFonts w:ascii="Times New Roman" w:hAnsi="Times New Roman" w:cs="Times New Roman"/>
          <w:sz w:val="24"/>
          <w:szCs w:val="24"/>
        </w:rPr>
        <w:t xml:space="preserve"> used in the power plants </w:t>
      </w:r>
      <w:r w:rsidR="007711AB" w:rsidRPr="000E3A00">
        <w:rPr>
          <w:rFonts w:ascii="Times New Roman" w:hAnsi="Times New Roman" w:cs="Times New Roman"/>
          <w:sz w:val="24"/>
          <w:szCs w:val="24"/>
        </w:rPr>
        <w:t xml:space="preserve">are </w:t>
      </w:r>
      <w:r w:rsidR="00CD5E0E" w:rsidRPr="000E3A00">
        <w:rPr>
          <w:rFonts w:ascii="Times New Roman" w:hAnsi="Times New Roman" w:cs="Times New Roman"/>
          <w:sz w:val="24"/>
          <w:szCs w:val="24"/>
        </w:rPr>
        <w:t xml:space="preserve">generally </w:t>
      </w:r>
      <w:r w:rsidR="007711AB" w:rsidRPr="000E3A00">
        <w:rPr>
          <w:rFonts w:ascii="Times New Roman" w:hAnsi="Times New Roman" w:cs="Times New Roman"/>
          <w:sz w:val="24"/>
          <w:szCs w:val="24"/>
        </w:rPr>
        <w:t>not completely</w:t>
      </w:r>
      <w:r w:rsidR="00CD5E0E" w:rsidRPr="000E3A00">
        <w:rPr>
          <w:rFonts w:ascii="Times New Roman" w:hAnsi="Times New Roman" w:cs="Times New Roman"/>
          <w:sz w:val="24"/>
          <w:szCs w:val="24"/>
        </w:rPr>
        <w:t xml:space="preserve"> </w:t>
      </w:r>
      <w:r>
        <w:rPr>
          <w:rFonts w:ascii="Times New Roman" w:hAnsi="Times New Roman" w:cs="Times New Roman"/>
          <w:sz w:val="24"/>
          <w:szCs w:val="24"/>
        </w:rPr>
        <w:t xml:space="preserve">brought </w:t>
      </w:r>
      <w:r w:rsidR="00CD5E0E" w:rsidRPr="000E3A00">
        <w:rPr>
          <w:rFonts w:ascii="Times New Roman" w:hAnsi="Times New Roman" w:cs="Times New Roman"/>
          <w:sz w:val="24"/>
          <w:szCs w:val="24"/>
        </w:rPr>
        <w:t xml:space="preserve"> to </w:t>
      </w:r>
      <w:r>
        <w:rPr>
          <w:rFonts w:ascii="Times New Roman" w:hAnsi="Times New Roman" w:cs="Times New Roman"/>
          <w:sz w:val="24"/>
          <w:szCs w:val="24"/>
        </w:rPr>
        <w:t>stand still (Zero RPM) condition</w:t>
      </w:r>
      <w:r w:rsidR="00CD5E0E" w:rsidRPr="000E3A00">
        <w:rPr>
          <w:rFonts w:ascii="Times New Roman" w:hAnsi="Times New Roman" w:cs="Times New Roman"/>
          <w:sz w:val="24"/>
          <w:szCs w:val="24"/>
        </w:rPr>
        <w:t xml:space="preserve"> unless some repair or maintenance works need to be carried out. Instead the steam TG </w:t>
      </w:r>
      <w:r w:rsidR="00816EBE" w:rsidRPr="000E3A00">
        <w:rPr>
          <w:rFonts w:ascii="Times New Roman" w:hAnsi="Times New Roman" w:cs="Times New Roman"/>
          <w:sz w:val="24"/>
          <w:szCs w:val="24"/>
        </w:rPr>
        <w:t xml:space="preserve">sets </w:t>
      </w:r>
      <w:r w:rsidR="00CD5E0E" w:rsidRPr="000E3A00">
        <w:rPr>
          <w:rFonts w:ascii="Times New Roman" w:hAnsi="Times New Roman" w:cs="Times New Roman"/>
          <w:sz w:val="24"/>
          <w:szCs w:val="24"/>
        </w:rPr>
        <w:t>are allowed to</w:t>
      </w:r>
      <w:r w:rsidR="00816EBE" w:rsidRPr="000E3A00">
        <w:rPr>
          <w:rFonts w:ascii="Times New Roman" w:hAnsi="Times New Roman" w:cs="Times New Roman"/>
          <w:sz w:val="24"/>
          <w:szCs w:val="24"/>
        </w:rPr>
        <w:t xml:space="preserve"> operate at a very low speed with the aid of barring gear</w:t>
      </w:r>
      <w:r w:rsidR="00CD5E0E" w:rsidRPr="000E3A00">
        <w:rPr>
          <w:rFonts w:ascii="Times New Roman" w:hAnsi="Times New Roman" w:cs="Times New Roman"/>
          <w:sz w:val="24"/>
          <w:szCs w:val="24"/>
        </w:rPr>
        <w:t xml:space="preserve"> during the machine </w:t>
      </w:r>
      <w:r>
        <w:rPr>
          <w:rFonts w:ascii="Times New Roman" w:hAnsi="Times New Roman" w:cs="Times New Roman"/>
          <w:sz w:val="24"/>
          <w:szCs w:val="24"/>
        </w:rPr>
        <w:t>off-load</w:t>
      </w:r>
      <w:r w:rsidR="00CD5E0E" w:rsidRPr="000E3A00">
        <w:rPr>
          <w:rFonts w:ascii="Times New Roman" w:hAnsi="Times New Roman" w:cs="Times New Roman"/>
          <w:sz w:val="24"/>
          <w:szCs w:val="24"/>
        </w:rPr>
        <w:t xml:space="preserve"> period</w:t>
      </w:r>
      <w:r w:rsidR="00816EBE" w:rsidRPr="000E3A00">
        <w:rPr>
          <w:rFonts w:ascii="Times New Roman" w:hAnsi="Times New Roman" w:cs="Times New Roman"/>
          <w:sz w:val="24"/>
          <w:szCs w:val="24"/>
        </w:rPr>
        <w:t xml:space="preserve">. This low speed is known as the barring speed and it is of the order </w:t>
      </w:r>
      <w:proofErr w:type="spellStart"/>
      <w:r w:rsidR="00FC2866">
        <w:rPr>
          <w:rFonts w:ascii="Times New Roman" w:hAnsi="Times New Roman" w:cs="Times New Roman"/>
          <w:sz w:val="24"/>
          <w:szCs w:val="24"/>
        </w:rPr>
        <w:t>upto</w:t>
      </w:r>
      <w:proofErr w:type="spellEnd"/>
      <w:r w:rsidR="00FC2866">
        <w:rPr>
          <w:rFonts w:ascii="Times New Roman" w:hAnsi="Times New Roman" w:cs="Times New Roman"/>
          <w:sz w:val="24"/>
          <w:szCs w:val="24"/>
        </w:rPr>
        <w:t xml:space="preserve"> 100</w:t>
      </w:r>
      <w:r w:rsidR="00816EBE" w:rsidRPr="000E3A00">
        <w:rPr>
          <w:rFonts w:ascii="Times New Roman" w:hAnsi="Times New Roman" w:cs="Times New Roman"/>
          <w:sz w:val="24"/>
          <w:szCs w:val="24"/>
        </w:rPr>
        <w:t>RPM. The purpose is to float the rotor in the fluid bearings so that the rotor heavy self</w:t>
      </w:r>
      <w:r w:rsidR="0011062A">
        <w:rPr>
          <w:rFonts w:ascii="Times New Roman" w:hAnsi="Times New Roman" w:cs="Times New Roman"/>
          <w:sz w:val="24"/>
          <w:szCs w:val="24"/>
        </w:rPr>
        <w:t>-</w:t>
      </w:r>
      <w:r w:rsidR="00816EBE" w:rsidRPr="000E3A00">
        <w:rPr>
          <w:rFonts w:ascii="Times New Roman" w:hAnsi="Times New Roman" w:cs="Times New Roman"/>
          <w:sz w:val="24"/>
          <w:szCs w:val="24"/>
        </w:rPr>
        <w:t xml:space="preserve">weight should not cause any damage to the </w:t>
      </w:r>
      <w:r>
        <w:rPr>
          <w:rFonts w:ascii="Times New Roman" w:hAnsi="Times New Roman" w:cs="Times New Roman"/>
          <w:sz w:val="24"/>
          <w:szCs w:val="24"/>
        </w:rPr>
        <w:t xml:space="preserve">white metal </w:t>
      </w:r>
      <w:r w:rsidR="00816EBE" w:rsidRPr="000E3A00">
        <w:rPr>
          <w:rFonts w:ascii="Times New Roman" w:hAnsi="Times New Roman" w:cs="Times New Roman"/>
          <w:sz w:val="24"/>
          <w:szCs w:val="24"/>
        </w:rPr>
        <w:t>bearings.</w:t>
      </w:r>
      <w:r w:rsidR="00476E42" w:rsidRPr="000E3A00">
        <w:rPr>
          <w:rFonts w:ascii="Times New Roman" w:hAnsi="Times New Roman" w:cs="Times New Roman"/>
          <w:sz w:val="24"/>
          <w:szCs w:val="24"/>
        </w:rPr>
        <w:t xml:space="preserve"> Jacking Oil Pump (JOP) is also used to circulate the oil at sufficiently high pressure in the fluid bearings to counter the rotor self-weight during this shutdown period. </w:t>
      </w:r>
      <w:r w:rsidR="00295F57" w:rsidRPr="00295F57">
        <w:rPr>
          <w:rFonts w:ascii="Times New Roman" w:hAnsi="Times New Roman" w:cs="Times New Roman"/>
          <w:color w:val="FF0000"/>
          <w:sz w:val="24"/>
          <w:szCs w:val="24"/>
        </w:rPr>
        <w:t xml:space="preserve">The barring </w:t>
      </w:r>
      <w:r w:rsidR="00295F57">
        <w:rPr>
          <w:rFonts w:ascii="Times New Roman" w:hAnsi="Times New Roman" w:cs="Times New Roman"/>
          <w:color w:val="FF0000"/>
          <w:sz w:val="24"/>
          <w:szCs w:val="24"/>
        </w:rPr>
        <w:t>speed also maintains uniformity of temperature in both upper and lower part of turbine blades and shaft  when the machine is cooling down from operating condition to normal condition.</w:t>
      </w:r>
    </w:p>
    <w:p w:rsidR="000E3A00" w:rsidRDefault="000E3A00" w:rsidP="000E3A00">
      <w:pPr>
        <w:spacing w:after="0" w:line="360" w:lineRule="auto"/>
        <w:jc w:val="both"/>
        <w:rPr>
          <w:rFonts w:ascii="Times New Roman" w:hAnsi="Times New Roman" w:cs="Times New Roman"/>
          <w:sz w:val="24"/>
          <w:szCs w:val="24"/>
        </w:rPr>
      </w:pPr>
    </w:p>
    <w:p w:rsidR="007B194B" w:rsidRPr="000E3A00" w:rsidRDefault="0017090E" w:rsidP="000E3A00">
      <w:pPr>
        <w:spacing w:after="0" w:line="360" w:lineRule="auto"/>
        <w:jc w:val="both"/>
        <w:rPr>
          <w:rFonts w:ascii="Times New Roman" w:hAnsi="Times New Roman" w:cs="Times New Roman"/>
          <w:sz w:val="24"/>
          <w:szCs w:val="24"/>
        </w:rPr>
      </w:pPr>
      <w:r w:rsidRPr="000E3A00">
        <w:rPr>
          <w:rFonts w:ascii="Times New Roman" w:hAnsi="Times New Roman" w:cs="Times New Roman"/>
          <w:sz w:val="24"/>
          <w:szCs w:val="24"/>
        </w:rPr>
        <w:t xml:space="preserve">The general perception is that the machine during such shutdown may not be </w:t>
      </w:r>
      <w:r w:rsidR="002851E3" w:rsidRPr="000E3A00">
        <w:rPr>
          <w:rFonts w:ascii="Times New Roman" w:hAnsi="Times New Roman" w:cs="Times New Roman"/>
          <w:sz w:val="24"/>
          <w:szCs w:val="24"/>
        </w:rPr>
        <w:t>subjected</w:t>
      </w:r>
      <w:r w:rsidRPr="000E3A00">
        <w:rPr>
          <w:rFonts w:ascii="Times New Roman" w:hAnsi="Times New Roman" w:cs="Times New Roman"/>
          <w:sz w:val="24"/>
          <w:szCs w:val="24"/>
        </w:rPr>
        <w:t xml:space="preserve"> to any significant vibration except the background vibration like a machine at the</w:t>
      </w:r>
      <w:r w:rsidR="00816EBE" w:rsidRPr="000E3A00">
        <w:rPr>
          <w:rFonts w:ascii="Times New Roman" w:hAnsi="Times New Roman" w:cs="Times New Roman"/>
          <w:sz w:val="24"/>
          <w:szCs w:val="24"/>
        </w:rPr>
        <w:t xml:space="preserve"> stand still condition. However the in-situ vibration measurement on a typical steam TG set during machine shutdown operating at the barring speed reveals that the machine is subjected to vibration which may have potential to propagate the exiting damage further. Th</w:t>
      </w:r>
      <w:r w:rsidR="007D399C" w:rsidRPr="000E3A00">
        <w:rPr>
          <w:rFonts w:ascii="Times New Roman" w:hAnsi="Times New Roman" w:cs="Times New Roman"/>
          <w:sz w:val="24"/>
          <w:szCs w:val="24"/>
        </w:rPr>
        <w:t xml:space="preserve">is typical steam TG installed in the EDF Power plant, UK which </w:t>
      </w:r>
      <w:r w:rsidR="008A2D37">
        <w:rPr>
          <w:rFonts w:ascii="Times New Roman" w:hAnsi="Times New Roman" w:cs="Times New Roman"/>
          <w:sz w:val="24"/>
          <w:szCs w:val="24"/>
        </w:rPr>
        <w:t xml:space="preserve">presented </w:t>
      </w:r>
      <w:r w:rsidR="001D316C">
        <w:rPr>
          <w:rFonts w:ascii="Times New Roman" w:hAnsi="Times New Roman" w:cs="Times New Roman"/>
          <w:sz w:val="24"/>
          <w:szCs w:val="24"/>
        </w:rPr>
        <w:t xml:space="preserve">a </w:t>
      </w:r>
      <w:r w:rsidR="008A2D37">
        <w:rPr>
          <w:rFonts w:ascii="Times New Roman" w:hAnsi="Times New Roman" w:cs="Times New Roman"/>
          <w:sz w:val="24"/>
          <w:szCs w:val="24"/>
        </w:rPr>
        <w:t>case study evidence of</w:t>
      </w:r>
      <w:r w:rsidR="007D399C" w:rsidRPr="000E3A00">
        <w:rPr>
          <w:rFonts w:ascii="Times New Roman" w:hAnsi="Times New Roman" w:cs="Times New Roman"/>
          <w:sz w:val="24"/>
          <w:szCs w:val="24"/>
        </w:rPr>
        <w:t xml:space="preserve"> a few crack</w:t>
      </w:r>
      <w:r w:rsidR="008A2D37">
        <w:rPr>
          <w:rFonts w:ascii="Times New Roman" w:hAnsi="Times New Roman" w:cs="Times New Roman"/>
          <w:sz w:val="24"/>
          <w:szCs w:val="24"/>
        </w:rPr>
        <w:t>s</w:t>
      </w:r>
      <w:r w:rsidR="007D399C" w:rsidRPr="000E3A00">
        <w:rPr>
          <w:rFonts w:ascii="Times New Roman" w:hAnsi="Times New Roman" w:cs="Times New Roman"/>
          <w:sz w:val="24"/>
          <w:szCs w:val="24"/>
        </w:rPr>
        <w:t xml:space="preserve"> in the last stage blades of the LP turbines. There are a number of suspected reasons for the blade cracking [1-</w:t>
      </w:r>
      <w:r w:rsidR="00133F10">
        <w:rPr>
          <w:rFonts w:ascii="Times New Roman" w:hAnsi="Times New Roman" w:cs="Times New Roman"/>
          <w:sz w:val="24"/>
          <w:szCs w:val="24"/>
        </w:rPr>
        <w:t>6</w:t>
      </w:r>
      <w:r w:rsidR="007D399C" w:rsidRPr="000E3A00">
        <w:rPr>
          <w:rFonts w:ascii="Times New Roman" w:hAnsi="Times New Roman" w:cs="Times New Roman"/>
          <w:sz w:val="24"/>
          <w:szCs w:val="24"/>
        </w:rPr>
        <w:t>]</w:t>
      </w:r>
      <w:r w:rsidR="008A2D37">
        <w:rPr>
          <w:rFonts w:ascii="Times New Roman" w:hAnsi="Times New Roman" w:cs="Times New Roman"/>
          <w:sz w:val="24"/>
          <w:szCs w:val="24"/>
        </w:rPr>
        <w:t xml:space="preserve">, </w:t>
      </w:r>
      <w:r w:rsidR="007D399C" w:rsidRPr="000E3A00">
        <w:rPr>
          <w:rFonts w:ascii="Times New Roman" w:hAnsi="Times New Roman" w:cs="Times New Roman"/>
          <w:sz w:val="24"/>
          <w:szCs w:val="24"/>
        </w:rPr>
        <w:t>however the further in-situ vibration measurement during the machine shutdown also reveal</w:t>
      </w:r>
      <w:r w:rsidR="008A2D37">
        <w:rPr>
          <w:rFonts w:ascii="Times New Roman" w:hAnsi="Times New Roman" w:cs="Times New Roman"/>
          <w:sz w:val="24"/>
          <w:szCs w:val="24"/>
        </w:rPr>
        <w:t>ed</w:t>
      </w:r>
      <w:r w:rsidR="007D399C" w:rsidRPr="000E3A00">
        <w:rPr>
          <w:rFonts w:ascii="Times New Roman" w:hAnsi="Times New Roman" w:cs="Times New Roman"/>
          <w:sz w:val="24"/>
          <w:szCs w:val="24"/>
        </w:rPr>
        <w:t xml:space="preserve"> that</w:t>
      </w:r>
      <w:r w:rsidR="002B5AB6" w:rsidRPr="000E3A00">
        <w:rPr>
          <w:rFonts w:ascii="Times New Roman" w:hAnsi="Times New Roman" w:cs="Times New Roman"/>
          <w:sz w:val="24"/>
          <w:szCs w:val="24"/>
        </w:rPr>
        <w:t xml:space="preserve"> the complete machine and the LP turbines last stage blades are subjected to the resonance throughout the shutdown period which could </w:t>
      </w:r>
      <w:r w:rsidR="00996993" w:rsidRPr="000E3A00">
        <w:rPr>
          <w:rFonts w:ascii="Times New Roman" w:hAnsi="Times New Roman" w:cs="Times New Roman"/>
          <w:sz w:val="24"/>
          <w:szCs w:val="24"/>
        </w:rPr>
        <w:t>further c</w:t>
      </w:r>
      <w:r w:rsidR="002B5AB6" w:rsidRPr="000E3A00">
        <w:rPr>
          <w:rFonts w:ascii="Times New Roman" w:hAnsi="Times New Roman" w:cs="Times New Roman"/>
          <w:sz w:val="24"/>
          <w:szCs w:val="24"/>
        </w:rPr>
        <w:t>ontribute to the propagat</w:t>
      </w:r>
      <w:r w:rsidR="00996993" w:rsidRPr="000E3A00">
        <w:rPr>
          <w:rFonts w:ascii="Times New Roman" w:hAnsi="Times New Roman" w:cs="Times New Roman"/>
          <w:sz w:val="24"/>
          <w:szCs w:val="24"/>
        </w:rPr>
        <w:t>e</w:t>
      </w:r>
      <w:r w:rsidR="002B5AB6" w:rsidRPr="000E3A00">
        <w:rPr>
          <w:rFonts w:ascii="Times New Roman" w:hAnsi="Times New Roman" w:cs="Times New Roman"/>
          <w:sz w:val="24"/>
          <w:szCs w:val="24"/>
        </w:rPr>
        <w:t xml:space="preserve"> the exiting crack/damage.</w:t>
      </w:r>
      <w:r w:rsidR="00996993" w:rsidRPr="000E3A00">
        <w:rPr>
          <w:rFonts w:ascii="Times New Roman" w:hAnsi="Times New Roman" w:cs="Times New Roman"/>
          <w:sz w:val="24"/>
          <w:szCs w:val="24"/>
        </w:rPr>
        <w:t xml:space="preserve"> </w:t>
      </w:r>
      <w:r w:rsidR="004A46C4" w:rsidRPr="000E3A00">
        <w:rPr>
          <w:rFonts w:ascii="Times New Roman" w:hAnsi="Times New Roman" w:cs="Times New Roman"/>
          <w:sz w:val="24"/>
          <w:szCs w:val="24"/>
        </w:rPr>
        <w:t xml:space="preserve">A simple vibration fatigue tests on a couple of cantilever beams </w:t>
      </w:r>
      <w:r w:rsidR="00803A37" w:rsidRPr="000E3A00">
        <w:rPr>
          <w:rFonts w:ascii="Times New Roman" w:hAnsi="Times New Roman" w:cs="Times New Roman"/>
          <w:sz w:val="24"/>
          <w:szCs w:val="24"/>
        </w:rPr>
        <w:t>[</w:t>
      </w:r>
      <w:r w:rsidR="00133F10">
        <w:rPr>
          <w:rFonts w:ascii="Times New Roman" w:hAnsi="Times New Roman" w:cs="Times New Roman"/>
          <w:sz w:val="24"/>
          <w:szCs w:val="24"/>
        </w:rPr>
        <w:t>7</w:t>
      </w:r>
      <w:r w:rsidR="00803A37" w:rsidRPr="000E3A00">
        <w:rPr>
          <w:rFonts w:ascii="Times New Roman" w:hAnsi="Times New Roman" w:cs="Times New Roman"/>
          <w:sz w:val="24"/>
          <w:szCs w:val="24"/>
        </w:rPr>
        <w:t xml:space="preserve">] </w:t>
      </w:r>
      <w:r w:rsidR="004A46C4" w:rsidRPr="000E3A00">
        <w:rPr>
          <w:rFonts w:ascii="Times New Roman" w:hAnsi="Times New Roman" w:cs="Times New Roman"/>
          <w:sz w:val="24"/>
          <w:szCs w:val="24"/>
        </w:rPr>
        <w:t xml:space="preserve">(simulating turbine blades) with a notch near the clamp end also </w:t>
      </w:r>
      <w:r w:rsidR="00C50F0A" w:rsidRPr="000E3A00">
        <w:rPr>
          <w:rFonts w:ascii="Times New Roman" w:hAnsi="Times New Roman" w:cs="Times New Roman"/>
          <w:sz w:val="24"/>
          <w:szCs w:val="24"/>
        </w:rPr>
        <w:t xml:space="preserve">support the postulates </w:t>
      </w:r>
      <w:r w:rsidR="004A46C4" w:rsidRPr="000E3A00">
        <w:rPr>
          <w:rFonts w:ascii="Times New Roman" w:hAnsi="Times New Roman" w:cs="Times New Roman"/>
          <w:sz w:val="24"/>
          <w:szCs w:val="24"/>
        </w:rPr>
        <w:t>that the propagation of the damage is</w:t>
      </w:r>
      <w:r w:rsidR="00C50F0A" w:rsidRPr="000E3A00">
        <w:rPr>
          <w:rFonts w:ascii="Times New Roman" w:hAnsi="Times New Roman" w:cs="Times New Roman"/>
          <w:sz w:val="24"/>
          <w:szCs w:val="24"/>
        </w:rPr>
        <w:t xml:space="preserve"> possible even when subjected to low level vibration excitation. </w:t>
      </w:r>
      <w:r w:rsidR="007B194B" w:rsidRPr="000E3A00">
        <w:rPr>
          <w:rFonts w:ascii="Times New Roman" w:hAnsi="Times New Roman" w:cs="Times New Roman"/>
          <w:sz w:val="24"/>
          <w:szCs w:val="24"/>
        </w:rPr>
        <w:t>The paper presents the observations and results from the in-situ vibration measurement during machine shutdown on a typical steam TG set and the fatigue tests on the notched cantilever beams.</w:t>
      </w:r>
    </w:p>
    <w:p w:rsidR="004554CC" w:rsidRDefault="004554CC" w:rsidP="000E3A00">
      <w:pPr>
        <w:spacing w:after="0" w:line="360" w:lineRule="auto"/>
        <w:jc w:val="both"/>
        <w:rPr>
          <w:rFonts w:ascii="Times New Roman" w:hAnsi="Times New Roman" w:cs="Times New Roman"/>
          <w:b/>
          <w:sz w:val="24"/>
          <w:szCs w:val="24"/>
        </w:rPr>
      </w:pPr>
    </w:p>
    <w:p w:rsidR="001D316C" w:rsidRDefault="001D316C" w:rsidP="000E3A00">
      <w:pPr>
        <w:spacing w:after="0" w:line="360" w:lineRule="auto"/>
        <w:jc w:val="both"/>
        <w:rPr>
          <w:rFonts w:ascii="Times New Roman" w:hAnsi="Times New Roman" w:cs="Times New Roman"/>
          <w:b/>
          <w:sz w:val="24"/>
          <w:szCs w:val="24"/>
        </w:rPr>
      </w:pPr>
    </w:p>
    <w:p w:rsidR="001D316C" w:rsidRDefault="001D316C" w:rsidP="000E3A00">
      <w:pPr>
        <w:spacing w:after="0" w:line="360" w:lineRule="auto"/>
        <w:jc w:val="both"/>
        <w:rPr>
          <w:rFonts w:ascii="Times New Roman" w:hAnsi="Times New Roman" w:cs="Times New Roman"/>
          <w:b/>
          <w:sz w:val="24"/>
          <w:szCs w:val="24"/>
        </w:rPr>
      </w:pPr>
    </w:p>
    <w:p w:rsidR="00B620C9" w:rsidRPr="000E3A00" w:rsidRDefault="00B620C9" w:rsidP="000E3A00">
      <w:pPr>
        <w:spacing w:after="0" w:line="360" w:lineRule="auto"/>
        <w:jc w:val="both"/>
        <w:rPr>
          <w:rFonts w:ascii="Times New Roman" w:hAnsi="Times New Roman" w:cs="Times New Roman"/>
          <w:b/>
          <w:sz w:val="24"/>
          <w:szCs w:val="24"/>
        </w:rPr>
      </w:pPr>
      <w:r w:rsidRPr="000E3A00">
        <w:rPr>
          <w:rFonts w:ascii="Times New Roman" w:hAnsi="Times New Roman" w:cs="Times New Roman"/>
          <w:b/>
          <w:sz w:val="24"/>
          <w:szCs w:val="24"/>
        </w:rPr>
        <w:t>2.0 Steam Turbo-Generator (TG) Set</w:t>
      </w:r>
    </w:p>
    <w:p w:rsidR="00086642" w:rsidRPr="000E3A00" w:rsidRDefault="00086642" w:rsidP="000E3A00">
      <w:pPr>
        <w:spacing w:after="0" w:line="360" w:lineRule="auto"/>
        <w:jc w:val="both"/>
        <w:rPr>
          <w:rFonts w:ascii="Times New Roman" w:hAnsi="Times New Roman" w:cs="Times New Roman"/>
          <w:color w:val="000000"/>
          <w:sz w:val="24"/>
          <w:szCs w:val="24"/>
        </w:rPr>
      </w:pPr>
      <w:r w:rsidRPr="000E3A00">
        <w:rPr>
          <w:rFonts w:ascii="Times New Roman" w:hAnsi="Times New Roman" w:cs="Times New Roman"/>
          <w:color w:val="000000"/>
          <w:sz w:val="24"/>
          <w:szCs w:val="24"/>
        </w:rPr>
        <w:t xml:space="preserve">West Burton Power Plant, UK owned by EDF Energy </w:t>
      </w:r>
      <w:r w:rsidR="0044031E">
        <w:rPr>
          <w:rFonts w:ascii="Times New Roman" w:hAnsi="Times New Roman" w:cs="Times New Roman"/>
          <w:color w:val="000000"/>
          <w:sz w:val="24"/>
          <w:szCs w:val="24"/>
        </w:rPr>
        <w:t>consist</w:t>
      </w:r>
      <w:r w:rsidR="001D316C">
        <w:rPr>
          <w:rFonts w:ascii="Times New Roman" w:hAnsi="Times New Roman" w:cs="Times New Roman"/>
          <w:color w:val="000000"/>
          <w:sz w:val="24"/>
          <w:szCs w:val="24"/>
        </w:rPr>
        <w:t>s</w:t>
      </w:r>
      <w:r w:rsidR="0044031E">
        <w:rPr>
          <w:rFonts w:ascii="Times New Roman" w:hAnsi="Times New Roman" w:cs="Times New Roman"/>
          <w:color w:val="000000"/>
          <w:sz w:val="24"/>
          <w:szCs w:val="24"/>
        </w:rPr>
        <w:t xml:space="preserve"> </w:t>
      </w:r>
      <w:proofErr w:type="gramStart"/>
      <w:r w:rsidR="0044031E">
        <w:rPr>
          <w:rFonts w:ascii="Times New Roman" w:hAnsi="Times New Roman" w:cs="Times New Roman"/>
          <w:color w:val="000000"/>
          <w:sz w:val="24"/>
          <w:szCs w:val="24"/>
        </w:rPr>
        <w:t xml:space="preserve">of </w:t>
      </w:r>
      <w:r w:rsidRPr="000E3A00">
        <w:rPr>
          <w:rFonts w:ascii="Times New Roman" w:hAnsi="Times New Roman" w:cs="Times New Roman"/>
          <w:color w:val="000000"/>
          <w:sz w:val="24"/>
          <w:szCs w:val="24"/>
        </w:rPr>
        <w:t xml:space="preserve"> 4</w:t>
      </w:r>
      <w:proofErr w:type="gramEnd"/>
      <w:r w:rsidRPr="000E3A00">
        <w:rPr>
          <w:rFonts w:ascii="Times New Roman" w:hAnsi="Times New Roman" w:cs="Times New Roman"/>
          <w:color w:val="000000"/>
          <w:sz w:val="24"/>
          <w:szCs w:val="24"/>
        </w:rPr>
        <w:t xml:space="preserve"> steam turbo-generator (TG) units for the power generation. Each TG unit consists of a high pressure (HP) turbine, an intermediate pressure (IP) turbine and three low pressure (LP) turbines together with a generator and an exciter. A simple schematic </w:t>
      </w:r>
      <w:r w:rsidR="00FC2895" w:rsidRPr="000E3A00">
        <w:rPr>
          <w:rFonts w:ascii="Times New Roman" w:hAnsi="Times New Roman" w:cs="Times New Roman"/>
          <w:color w:val="000000"/>
          <w:sz w:val="24"/>
          <w:szCs w:val="24"/>
        </w:rPr>
        <w:t xml:space="preserve">layout </w:t>
      </w:r>
      <w:r w:rsidRPr="000E3A00">
        <w:rPr>
          <w:rFonts w:ascii="Times New Roman" w:hAnsi="Times New Roman" w:cs="Times New Roman"/>
          <w:color w:val="000000"/>
          <w:sz w:val="24"/>
          <w:szCs w:val="24"/>
        </w:rPr>
        <w:t>of TG set</w:t>
      </w:r>
      <w:r w:rsidR="00FC2895" w:rsidRPr="000E3A00">
        <w:rPr>
          <w:rFonts w:ascii="Times New Roman" w:hAnsi="Times New Roman" w:cs="Times New Roman"/>
          <w:color w:val="000000"/>
          <w:sz w:val="24"/>
          <w:szCs w:val="24"/>
        </w:rPr>
        <w:t>s</w:t>
      </w:r>
      <w:r w:rsidRPr="000E3A00">
        <w:rPr>
          <w:rFonts w:ascii="Times New Roman" w:hAnsi="Times New Roman" w:cs="Times New Roman"/>
          <w:color w:val="000000"/>
          <w:sz w:val="24"/>
          <w:szCs w:val="24"/>
        </w:rPr>
        <w:t xml:space="preserve"> is</w:t>
      </w:r>
      <w:r w:rsidR="00FC2895" w:rsidRPr="000E3A00">
        <w:rPr>
          <w:rFonts w:ascii="Times New Roman" w:hAnsi="Times New Roman" w:cs="Times New Roman"/>
          <w:color w:val="000000"/>
          <w:sz w:val="24"/>
          <w:szCs w:val="24"/>
        </w:rPr>
        <w:t xml:space="preserve"> typically</w:t>
      </w:r>
      <w:r w:rsidRPr="000E3A00">
        <w:rPr>
          <w:rFonts w:ascii="Times New Roman" w:hAnsi="Times New Roman" w:cs="Times New Roman"/>
          <w:color w:val="000000"/>
          <w:sz w:val="24"/>
          <w:szCs w:val="24"/>
        </w:rPr>
        <w:t xml:space="preserve"> shown in Figure 1</w:t>
      </w:r>
      <w:r w:rsidR="00FC2895" w:rsidRPr="000E3A00">
        <w:rPr>
          <w:rFonts w:ascii="Times New Roman" w:hAnsi="Times New Roman" w:cs="Times New Roman"/>
          <w:color w:val="000000"/>
          <w:sz w:val="24"/>
          <w:szCs w:val="24"/>
        </w:rPr>
        <w:t>.</w:t>
      </w:r>
      <w:r w:rsidRPr="000E3A00">
        <w:rPr>
          <w:rFonts w:ascii="Times New Roman" w:hAnsi="Times New Roman" w:cs="Times New Roman"/>
          <w:color w:val="000000"/>
          <w:sz w:val="24"/>
          <w:szCs w:val="24"/>
        </w:rPr>
        <w:t xml:space="preserve"> B1 to B14 are the number of </w:t>
      </w:r>
      <w:r w:rsidR="00FC2895" w:rsidRPr="000E3A00">
        <w:rPr>
          <w:rFonts w:ascii="Times New Roman" w:hAnsi="Times New Roman" w:cs="Times New Roman"/>
          <w:color w:val="000000"/>
          <w:sz w:val="24"/>
          <w:szCs w:val="24"/>
        </w:rPr>
        <w:t xml:space="preserve">fluid </w:t>
      </w:r>
      <w:r w:rsidRPr="000E3A00">
        <w:rPr>
          <w:rFonts w:ascii="Times New Roman" w:hAnsi="Times New Roman" w:cs="Times New Roman"/>
          <w:color w:val="000000"/>
          <w:sz w:val="24"/>
          <w:szCs w:val="24"/>
        </w:rPr>
        <w:t>bearings in each TG unit. These units were installed and commissioned between 1967 and 1969 and have since operated smoothly without any major problems up to 2007. In 1995 and 1996, two turbo-generator sets were retrofitted with the rotors with new</w:t>
      </w:r>
      <w:r w:rsidR="0044031E">
        <w:rPr>
          <w:rFonts w:ascii="Times New Roman" w:hAnsi="Times New Roman" w:cs="Times New Roman"/>
          <w:color w:val="000000"/>
          <w:sz w:val="24"/>
          <w:szCs w:val="24"/>
        </w:rPr>
        <w:t xml:space="preserve"> rotor and</w:t>
      </w:r>
      <w:r w:rsidRPr="000E3A00">
        <w:rPr>
          <w:rFonts w:ascii="Times New Roman" w:hAnsi="Times New Roman" w:cs="Times New Roman"/>
          <w:color w:val="000000"/>
          <w:sz w:val="24"/>
          <w:szCs w:val="24"/>
        </w:rPr>
        <w:t xml:space="preserve"> blade design </w:t>
      </w:r>
      <w:r w:rsidR="00321C5C" w:rsidRPr="000E3A00">
        <w:rPr>
          <w:rFonts w:ascii="Times New Roman" w:hAnsi="Times New Roman" w:cs="Times New Roman"/>
          <w:color w:val="000000"/>
          <w:sz w:val="24"/>
          <w:szCs w:val="24"/>
        </w:rPr>
        <w:t>for</w:t>
      </w:r>
      <w:r w:rsidRPr="000E3A00">
        <w:rPr>
          <w:rFonts w:ascii="Times New Roman" w:hAnsi="Times New Roman" w:cs="Times New Roman"/>
          <w:color w:val="000000"/>
          <w:sz w:val="24"/>
          <w:szCs w:val="24"/>
        </w:rPr>
        <w:t xml:space="preserve"> LP turbines and in 2005, retrofitting of new HP rotor for all four turbo-generator units was commenced. The retrofitting was done without changing the foundation, but only with the aim to enhance </w:t>
      </w:r>
      <w:r w:rsidR="0044031E">
        <w:rPr>
          <w:rFonts w:ascii="Times New Roman" w:hAnsi="Times New Roman" w:cs="Times New Roman"/>
          <w:color w:val="000000"/>
          <w:sz w:val="24"/>
          <w:szCs w:val="24"/>
        </w:rPr>
        <w:t xml:space="preserve">efficiency and </w:t>
      </w:r>
      <w:r w:rsidRPr="000E3A00">
        <w:rPr>
          <w:rFonts w:ascii="Times New Roman" w:hAnsi="Times New Roman" w:cs="Times New Roman"/>
          <w:color w:val="000000"/>
          <w:sz w:val="24"/>
          <w:szCs w:val="24"/>
        </w:rPr>
        <w:t xml:space="preserve">the power output by 20MW. </w:t>
      </w:r>
      <w:r w:rsidR="00FC2895" w:rsidRPr="000E3A00">
        <w:rPr>
          <w:rFonts w:ascii="Times New Roman" w:hAnsi="Times New Roman" w:cs="Times New Roman"/>
          <w:color w:val="000000"/>
          <w:sz w:val="24"/>
          <w:szCs w:val="24"/>
        </w:rPr>
        <w:t xml:space="preserve">Figure 2 shows the photograph of TG </w:t>
      </w:r>
      <w:r w:rsidR="00B04CBF" w:rsidRPr="000E3A00">
        <w:rPr>
          <w:rFonts w:ascii="Times New Roman" w:hAnsi="Times New Roman" w:cs="Times New Roman"/>
          <w:color w:val="000000"/>
          <w:sz w:val="24"/>
          <w:szCs w:val="24"/>
        </w:rPr>
        <w:t>unit where</w:t>
      </w:r>
      <w:r w:rsidR="00FC2895" w:rsidRPr="000E3A00">
        <w:rPr>
          <w:rFonts w:ascii="Times New Roman" w:hAnsi="Times New Roman" w:cs="Times New Roman"/>
          <w:color w:val="000000"/>
          <w:sz w:val="24"/>
          <w:szCs w:val="24"/>
        </w:rPr>
        <w:t xml:space="preserve"> in-situ vibration measurements on the bearing housings and on a few the LP turbine last stage blades are carried out.</w:t>
      </w:r>
      <w:r w:rsidR="00B04CBF">
        <w:rPr>
          <w:rFonts w:ascii="Times New Roman" w:hAnsi="Times New Roman" w:cs="Times New Roman"/>
          <w:color w:val="000000"/>
          <w:sz w:val="24"/>
          <w:szCs w:val="24"/>
        </w:rPr>
        <w:t xml:space="preserve"> </w:t>
      </w:r>
      <w:r w:rsidR="00B04CBF" w:rsidRPr="000E3A00">
        <w:rPr>
          <w:rFonts w:ascii="Times New Roman" w:hAnsi="Times New Roman" w:cs="Times New Roman"/>
          <w:bCs/>
          <w:color w:val="000000"/>
          <w:sz w:val="24"/>
          <w:szCs w:val="24"/>
        </w:rPr>
        <w:t>Cracking</w:t>
      </w:r>
      <w:r w:rsidR="00B04CBF" w:rsidRPr="000E3A00">
        <w:rPr>
          <w:rFonts w:ascii="Times New Roman" w:hAnsi="Times New Roman" w:cs="Times New Roman"/>
          <w:color w:val="000000"/>
          <w:sz w:val="24"/>
          <w:szCs w:val="24"/>
        </w:rPr>
        <w:t xml:space="preserve"> of the last stage blades of LP1 and LP2 turbine, steam-end blades has been observed in </w:t>
      </w:r>
      <w:r w:rsidR="00B04CBF">
        <w:rPr>
          <w:rFonts w:ascii="Times New Roman" w:hAnsi="Times New Roman" w:cs="Times New Roman"/>
          <w:color w:val="000000"/>
          <w:sz w:val="24"/>
          <w:szCs w:val="24"/>
        </w:rPr>
        <w:t xml:space="preserve">the 2 </w:t>
      </w:r>
      <w:r w:rsidR="00B04CBF" w:rsidRPr="000E3A00">
        <w:rPr>
          <w:rFonts w:ascii="Times New Roman" w:hAnsi="Times New Roman" w:cs="Times New Roman"/>
          <w:color w:val="000000"/>
          <w:sz w:val="24"/>
          <w:szCs w:val="24"/>
        </w:rPr>
        <w:t>TG units fitted with new design LP last stage blades.</w:t>
      </w:r>
      <w:r w:rsidR="00B04CBF">
        <w:rPr>
          <w:rFonts w:ascii="Times New Roman" w:hAnsi="Times New Roman" w:cs="Times New Roman"/>
          <w:color w:val="000000"/>
          <w:sz w:val="24"/>
          <w:szCs w:val="24"/>
        </w:rPr>
        <w:t xml:space="preserve"> A typical cracked LP last stage blade is shown in Figure 3.</w:t>
      </w:r>
    </w:p>
    <w:p w:rsidR="0087217A" w:rsidRDefault="0087217A" w:rsidP="000E3A00">
      <w:pPr>
        <w:spacing w:after="0" w:line="360" w:lineRule="auto"/>
        <w:jc w:val="both"/>
        <w:rPr>
          <w:rFonts w:ascii="Times New Roman" w:hAnsi="Times New Roman" w:cs="Times New Roman"/>
          <w:b/>
          <w:sz w:val="24"/>
          <w:szCs w:val="24"/>
        </w:rPr>
      </w:pPr>
    </w:p>
    <w:p w:rsidR="000E3A00" w:rsidRPr="000E3A00" w:rsidRDefault="000E3A00" w:rsidP="000E3A00">
      <w:pPr>
        <w:spacing w:after="0" w:line="360" w:lineRule="auto"/>
        <w:jc w:val="both"/>
        <w:rPr>
          <w:rFonts w:ascii="Times New Roman" w:hAnsi="Times New Roman" w:cs="Times New Roman"/>
          <w:b/>
          <w:sz w:val="24"/>
          <w:szCs w:val="24"/>
        </w:rPr>
      </w:pPr>
    </w:p>
    <w:p w:rsidR="00B620C9" w:rsidRPr="000E3A00" w:rsidRDefault="00B620C9" w:rsidP="000E3A00">
      <w:pPr>
        <w:spacing w:after="0" w:line="360" w:lineRule="auto"/>
        <w:jc w:val="both"/>
        <w:rPr>
          <w:rFonts w:ascii="Times New Roman" w:hAnsi="Times New Roman" w:cs="Times New Roman"/>
          <w:b/>
          <w:sz w:val="24"/>
          <w:szCs w:val="24"/>
        </w:rPr>
      </w:pPr>
      <w:r w:rsidRPr="000E3A00">
        <w:rPr>
          <w:rFonts w:ascii="Times New Roman" w:hAnsi="Times New Roman" w:cs="Times New Roman"/>
          <w:b/>
          <w:sz w:val="24"/>
          <w:szCs w:val="24"/>
        </w:rPr>
        <w:t>3.0 Machine Critical Speeds and LP Turbine Blades Natural Frequencies</w:t>
      </w:r>
      <w:r w:rsidR="00620D12" w:rsidRPr="000E3A00">
        <w:rPr>
          <w:rFonts w:ascii="Times New Roman" w:hAnsi="Times New Roman" w:cs="Times New Roman"/>
          <w:b/>
          <w:sz w:val="24"/>
          <w:szCs w:val="24"/>
        </w:rPr>
        <w:t xml:space="preserve"> [</w:t>
      </w:r>
      <w:r w:rsidR="0087217A" w:rsidRPr="000E3A00">
        <w:rPr>
          <w:rFonts w:ascii="Times New Roman" w:hAnsi="Times New Roman" w:cs="Times New Roman"/>
          <w:b/>
          <w:sz w:val="24"/>
          <w:szCs w:val="24"/>
        </w:rPr>
        <w:t>1</w:t>
      </w:r>
      <w:r w:rsidR="00620D12" w:rsidRPr="000E3A00">
        <w:rPr>
          <w:rFonts w:ascii="Times New Roman" w:hAnsi="Times New Roman" w:cs="Times New Roman"/>
          <w:b/>
          <w:sz w:val="24"/>
          <w:szCs w:val="24"/>
        </w:rPr>
        <w:t>]</w:t>
      </w:r>
    </w:p>
    <w:p w:rsidR="009661B0" w:rsidRPr="000E3A00" w:rsidRDefault="0087217A" w:rsidP="000E3A00">
      <w:pPr>
        <w:pStyle w:val="BodyTextIndent"/>
        <w:spacing w:line="360" w:lineRule="auto"/>
        <w:ind w:firstLine="0"/>
        <w:rPr>
          <w:color w:val="000000"/>
          <w:sz w:val="24"/>
          <w:szCs w:val="24"/>
        </w:rPr>
      </w:pPr>
      <w:r w:rsidRPr="000E3A00">
        <w:rPr>
          <w:sz w:val="24"/>
          <w:szCs w:val="24"/>
        </w:rPr>
        <w:t>Earlier study [1] and vibration measurements during machine transient operations (rundown and run</w:t>
      </w:r>
      <w:r w:rsidR="0044031E">
        <w:rPr>
          <w:sz w:val="24"/>
          <w:szCs w:val="24"/>
        </w:rPr>
        <w:t>-</w:t>
      </w:r>
      <w:r w:rsidRPr="000E3A00">
        <w:rPr>
          <w:sz w:val="24"/>
          <w:szCs w:val="24"/>
        </w:rPr>
        <w:t>up) suggests that the machine critical speed</w:t>
      </w:r>
      <w:r w:rsidR="001D316C">
        <w:rPr>
          <w:sz w:val="24"/>
          <w:szCs w:val="24"/>
        </w:rPr>
        <w:t>s</w:t>
      </w:r>
      <w:r w:rsidRPr="000E3A00">
        <w:rPr>
          <w:sz w:val="24"/>
          <w:szCs w:val="24"/>
        </w:rPr>
        <w:t xml:space="preserve"> are 27.34Hz, 33Hz, 40.50Hz and 46.88Hz </w:t>
      </w:r>
      <w:proofErr w:type="spellStart"/>
      <w:r w:rsidRPr="000E3A00">
        <w:rPr>
          <w:sz w:val="24"/>
          <w:szCs w:val="24"/>
        </w:rPr>
        <w:t>up</w:t>
      </w:r>
      <w:r w:rsidR="001D316C">
        <w:rPr>
          <w:sz w:val="24"/>
          <w:szCs w:val="24"/>
        </w:rPr>
        <w:t>to</w:t>
      </w:r>
      <w:proofErr w:type="spellEnd"/>
      <w:r w:rsidR="001D316C">
        <w:rPr>
          <w:sz w:val="24"/>
          <w:szCs w:val="24"/>
        </w:rPr>
        <w:t xml:space="preserve"> </w:t>
      </w:r>
      <w:r w:rsidRPr="000E3A00">
        <w:rPr>
          <w:sz w:val="24"/>
          <w:szCs w:val="24"/>
        </w:rPr>
        <w:t xml:space="preserve">machine 3000RPM. </w:t>
      </w:r>
      <w:r w:rsidR="00F473E6" w:rsidRPr="000E3A00">
        <w:rPr>
          <w:sz w:val="24"/>
          <w:szCs w:val="24"/>
        </w:rPr>
        <w:t xml:space="preserve">The mode shape at the critical speed of 33Hz is shown in Figure </w:t>
      </w:r>
      <w:r w:rsidR="003168EE">
        <w:rPr>
          <w:sz w:val="24"/>
          <w:szCs w:val="24"/>
        </w:rPr>
        <w:t>4</w:t>
      </w:r>
      <w:r w:rsidR="00F473E6" w:rsidRPr="000E3A00">
        <w:rPr>
          <w:sz w:val="24"/>
          <w:szCs w:val="24"/>
        </w:rPr>
        <w:t>.</w:t>
      </w:r>
      <w:r w:rsidRPr="000E3A00">
        <w:rPr>
          <w:sz w:val="24"/>
          <w:szCs w:val="24"/>
        </w:rPr>
        <w:t xml:space="preserve"> </w:t>
      </w:r>
      <w:r w:rsidR="00C02617" w:rsidRPr="000E3A00">
        <w:rPr>
          <w:sz w:val="24"/>
          <w:szCs w:val="24"/>
        </w:rPr>
        <w:t>Similarly in-situ modal test</w:t>
      </w:r>
      <w:r w:rsidR="00295F57" w:rsidRPr="00295F57">
        <w:rPr>
          <w:color w:val="FF0000"/>
          <w:sz w:val="24"/>
          <w:szCs w:val="24"/>
        </w:rPr>
        <w:t>s</w:t>
      </w:r>
      <w:r w:rsidR="00C02617" w:rsidRPr="000E3A00">
        <w:rPr>
          <w:sz w:val="24"/>
          <w:szCs w:val="24"/>
        </w:rPr>
        <w:t xml:space="preserve"> conducted on a few LP1 last stage blades [1-2] are also conducted using the impulse-response method</w:t>
      </w:r>
      <w:r w:rsidR="0045020F">
        <w:rPr>
          <w:sz w:val="24"/>
          <w:szCs w:val="24"/>
        </w:rPr>
        <w:t xml:space="preserve"> [</w:t>
      </w:r>
      <w:r w:rsidR="00133F10">
        <w:rPr>
          <w:sz w:val="24"/>
          <w:szCs w:val="24"/>
        </w:rPr>
        <w:t>8</w:t>
      </w:r>
      <w:r w:rsidR="0045020F">
        <w:rPr>
          <w:sz w:val="24"/>
          <w:szCs w:val="24"/>
        </w:rPr>
        <w:t>]</w:t>
      </w:r>
      <w:r w:rsidR="009661B0" w:rsidRPr="000E3A00">
        <w:rPr>
          <w:sz w:val="24"/>
          <w:szCs w:val="24"/>
        </w:rPr>
        <w:t xml:space="preserve">. Modal tests are conducted when machine was completely at stand still condition (zero machine RPM). </w:t>
      </w:r>
      <w:r w:rsidR="005D5F98" w:rsidRPr="000E3A00">
        <w:rPr>
          <w:sz w:val="24"/>
          <w:szCs w:val="24"/>
        </w:rPr>
        <w:t xml:space="preserve">The mounting of an accelerometer on a blade used during modal tests is typically shown in Figure </w:t>
      </w:r>
      <w:r w:rsidR="003168EE">
        <w:rPr>
          <w:sz w:val="24"/>
          <w:szCs w:val="24"/>
        </w:rPr>
        <w:t>5</w:t>
      </w:r>
      <w:r w:rsidR="0045020F">
        <w:rPr>
          <w:sz w:val="24"/>
          <w:szCs w:val="24"/>
        </w:rPr>
        <w:t>. Typical measured frequency response functions (FRF) plot</w:t>
      </w:r>
      <w:r w:rsidR="005D5F98" w:rsidRPr="000E3A00">
        <w:rPr>
          <w:sz w:val="24"/>
          <w:szCs w:val="24"/>
        </w:rPr>
        <w:t xml:space="preserve"> both amplitude and phase</w:t>
      </w:r>
      <w:r w:rsidR="0045020F">
        <w:rPr>
          <w:sz w:val="24"/>
          <w:szCs w:val="24"/>
        </w:rPr>
        <w:t xml:space="preserve"> for a LP1 last stage blade</w:t>
      </w:r>
      <w:r w:rsidR="005D5F98" w:rsidRPr="000E3A00">
        <w:rPr>
          <w:sz w:val="24"/>
          <w:szCs w:val="24"/>
        </w:rPr>
        <w:t xml:space="preserve"> is also shown in Figure </w:t>
      </w:r>
      <w:r w:rsidR="003168EE">
        <w:rPr>
          <w:sz w:val="24"/>
          <w:szCs w:val="24"/>
        </w:rPr>
        <w:t>6</w:t>
      </w:r>
      <w:r w:rsidR="005D5F98" w:rsidRPr="000E3A00">
        <w:rPr>
          <w:sz w:val="24"/>
          <w:szCs w:val="24"/>
        </w:rPr>
        <w:t>. The experimentally identified first 3 natural frequencies are</w:t>
      </w:r>
      <w:r w:rsidR="009661B0" w:rsidRPr="000E3A00">
        <w:rPr>
          <w:sz w:val="24"/>
          <w:szCs w:val="24"/>
        </w:rPr>
        <w:t xml:space="preserve"> in the frequency range of 62.87-64.70Hz, 116.6-119.0Hz and 247.8-250.9Hz respectively</w:t>
      </w:r>
      <w:r w:rsidR="005D5F98" w:rsidRPr="000E3A00">
        <w:rPr>
          <w:sz w:val="24"/>
          <w:szCs w:val="24"/>
        </w:rPr>
        <w:t xml:space="preserve">. </w:t>
      </w:r>
      <w:r w:rsidR="009661B0" w:rsidRPr="000E3A00">
        <w:rPr>
          <w:sz w:val="24"/>
          <w:szCs w:val="24"/>
        </w:rPr>
        <w:t>The</w:t>
      </w:r>
      <w:r w:rsidR="009661B0" w:rsidRPr="000E3A00">
        <w:rPr>
          <w:color w:val="000000"/>
          <w:sz w:val="24"/>
          <w:szCs w:val="24"/>
        </w:rPr>
        <w:t xml:space="preserve"> frequency range at each natural frequency of the blades indicates the small scatter in natural frequencies from blade-to-blade. However it is clear that the first natural frequency of the blade is around 64Hz. </w:t>
      </w:r>
      <w:r w:rsidR="0045020F">
        <w:rPr>
          <w:color w:val="000000"/>
          <w:sz w:val="24"/>
          <w:szCs w:val="24"/>
        </w:rPr>
        <w:t>The 1</w:t>
      </w:r>
      <w:r w:rsidR="0045020F" w:rsidRPr="0045020F">
        <w:rPr>
          <w:color w:val="000000"/>
          <w:sz w:val="24"/>
          <w:szCs w:val="24"/>
          <w:vertAlign w:val="superscript"/>
        </w:rPr>
        <w:t>st</w:t>
      </w:r>
      <w:r w:rsidR="0045020F">
        <w:rPr>
          <w:color w:val="000000"/>
          <w:sz w:val="24"/>
          <w:szCs w:val="24"/>
        </w:rPr>
        <w:t xml:space="preserve"> and 2</w:t>
      </w:r>
      <w:r w:rsidR="0045020F" w:rsidRPr="0045020F">
        <w:rPr>
          <w:color w:val="000000"/>
          <w:sz w:val="24"/>
          <w:szCs w:val="24"/>
          <w:vertAlign w:val="superscript"/>
        </w:rPr>
        <w:t>nd</w:t>
      </w:r>
      <w:r w:rsidR="0045020F">
        <w:rPr>
          <w:color w:val="000000"/>
          <w:sz w:val="24"/>
          <w:szCs w:val="24"/>
        </w:rPr>
        <w:t xml:space="preserve"> mode shapes of the LP1 last stage </w:t>
      </w:r>
      <w:r w:rsidR="0045020F">
        <w:rPr>
          <w:color w:val="000000"/>
          <w:sz w:val="24"/>
          <w:szCs w:val="24"/>
        </w:rPr>
        <w:lastRenderedPageBreak/>
        <w:t xml:space="preserve">blade from the modal experiments are shown in Figure </w:t>
      </w:r>
      <w:r w:rsidR="003168EE">
        <w:rPr>
          <w:color w:val="000000"/>
          <w:sz w:val="24"/>
          <w:szCs w:val="24"/>
        </w:rPr>
        <w:t>7</w:t>
      </w:r>
      <w:r w:rsidR="0045020F">
        <w:rPr>
          <w:color w:val="000000"/>
          <w:sz w:val="24"/>
          <w:szCs w:val="24"/>
        </w:rPr>
        <w:t xml:space="preserve">.  </w:t>
      </w:r>
      <w:r w:rsidR="00A72C2B" w:rsidRPr="000E3A00">
        <w:rPr>
          <w:color w:val="000000"/>
          <w:sz w:val="24"/>
          <w:szCs w:val="24"/>
        </w:rPr>
        <w:t>These data are important for the present study.</w:t>
      </w:r>
    </w:p>
    <w:p w:rsidR="00F473E6" w:rsidRPr="000E3A00" w:rsidRDefault="00F473E6" w:rsidP="000E3A00">
      <w:pPr>
        <w:pStyle w:val="BodyTextIndent"/>
        <w:spacing w:line="360" w:lineRule="auto"/>
        <w:rPr>
          <w:color w:val="000000"/>
          <w:sz w:val="24"/>
          <w:szCs w:val="24"/>
        </w:rPr>
      </w:pPr>
    </w:p>
    <w:p w:rsidR="00F473E6" w:rsidRPr="000E3A00" w:rsidRDefault="00F473E6" w:rsidP="000E3A00">
      <w:pPr>
        <w:pStyle w:val="BodyTextIndent"/>
        <w:spacing w:line="360" w:lineRule="auto"/>
        <w:rPr>
          <w:color w:val="000000"/>
          <w:sz w:val="24"/>
          <w:szCs w:val="24"/>
        </w:rPr>
      </w:pPr>
    </w:p>
    <w:p w:rsidR="00B620C9" w:rsidRPr="000E3A00" w:rsidRDefault="00B620C9" w:rsidP="000E3A00">
      <w:pPr>
        <w:spacing w:after="0" w:line="360" w:lineRule="auto"/>
        <w:jc w:val="both"/>
        <w:rPr>
          <w:rFonts w:ascii="Times New Roman" w:hAnsi="Times New Roman" w:cs="Times New Roman"/>
          <w:b/>
          <w:sz w:val="24"/>
          <w:szCs w:val="24"/>
        </w:rPr>
      </w:pPr>
      <w:r w:rsidRPr="000E3A00">
        <w:rPr>
          <w:rFonts w:ascii="Times New Roman" w:hAnsi="Times New Roman" w:cs="Times New Roman"/>
          <w:b/>
          <w:sz w:val="24"/>
          <w:szCs w:val="24"/>
        </w:rPr>
        <w:t>4.0 In-situ Vibration Measurement during Shutdown Period</w:t>
      </w:r>
    </w:p>
    <w:p w:rsidR="00615CD6" w:rsidRPr="000E3A00" w:rsidRDefault="00831469" w:rsidP="000E3A00">
      <w:pPr>
        <w:pStyle w:val="BodyTextIndent"/>
        <w:spacing w:line="360" w:lineRule="auto"/>
        <w:ind w:firstLine="0"/>
        <w:rPr>
          <w:color w:val="000000"/>
          <w:sz w:val="24"/>
          <w:szCs w:val="24"/>
        </w:rPr>
      </w:pPr>
      <w:r w:rsidRPr="000E3A00">
        <w:rPr>
          <w:color w:val="000000"/>
          <w:sz w:val="24"/>
          <w:szCs w:val="24"/>
        </w:rPr>
        <w:t>The operatin</w:t>
      </w:r>
      <w:r w:rsidR="00CE6CCD" w:rsidRPr="000E3A00">
        <w:rPr>
          <w:color w:val="000000"/>
          <w:sz w:val="24"/>
          <w:szCs w:val="24"/>
        </w:rPr>
        <w:t>g period</w:t>
      </w:r>
      <w:r w:rsidRPr="000E3A00">
        <w:rPr>
          <w:color w:val="000000"/>
          <w:sz w:val="24"/>
          <w:szCs w:val="24"/>
        </w:rPr>
        <w:t xml:space="preserve"> of the</w:t>
      </w:r>
      <w:r w:rsidR="00CE6CCD" w:rsidRPr="000E3A00">
        <w:rPr>
          <w:color w:val="000000"/>
          <w:sz w:val="24"/>
          <w:szCs w:val="24"/>
        </w:rPr>
        <w:t xml:space="preserve"> </w:t>
      </w:r>
      <w:r w:rsidRPr="000E3A00">
        <w:rPr>
          <w:color w:val="000000"/>
          <w:sz w:val="24"/>
          <w:szCs w:val="24"/>
        </w:rPr>
        <w:t>TG units is quite flexible</w:t>
      </w:r>
      <w:r w:rsidR="00CE6CCD" w:rsidRPr="000E3A00">
        <w:rPr>
          <w:color w:val="000000"/>
          <w:sz w:val="24"/>
          <w:szCs w:val="24"/>
        </w:rPr>
        <w:t xml:space="preserve"> at EDF West Burton Power plant during summer period. </w:t>
      </w:r>
      <w:r w:rsidR="004737FB" w:rsidRPr="000E3A00">
        <w:rPr>
          <w:color w:val="000000"/>
          <w:sz w:val="24"/>
          <w:szCs w:val="24"/>
        </w:rPr>
        <w:t>Often</w:t>
      </w:r>
      <w:r w:rsidRPr="000E3A00">
        <w:rPr>
          <w:color w:val="000000"/>
          <w:sz w:val="24"/>
          <w:szCs w:val="24"/>
        </w:rPr>
        <w:t xml:space="preserve"> 2 or 3 </w:t>
      </w:r>
      <w:r w:rsidR="004737FB" w:rsidRPr="000E3A00">
        <w:rPr>
          <w:color w:val="000000"/>
          <w:sz w:val="24"/>
          <w:szCs w:val="24"/>
        </w:rPr>
        <w:t xml:space="preserve">TG </w:t>
      </w:r>
      <w:r w:rsidRPr="000E3A00">
        <w:rPr>
          <w:color w:val="000000"/>
          <w:sz w:val="24"/>
          <w:szCs w:val="24"/>
        </w:rPr>
        <w:t xml:space="preserve">units are </w:t>
      </w:r>
      <w:r w:rsidR="00CE6CCD" w:rsidRPr="000E3A00">
        <w:rPr>
          <w:color w:val="000000"/>
          <w:sz w:val="24"/>
          <w:szCs w:val="24"/>
        </w:rPr>
        <w:t xml:space="preserve">usually </w:t>
      </w:r>
      <w:r w:rsidRPr="000E3A00">
        <w:rPr>
          <w:color w:val="000000"/>
          <w:sz w:val="24"/>
          <w:szCs w:val="24"/>
        </w:rPr>
        <w:t>shutdown every night for 8-1</w:t>
      </w:r>
      <w:r w:rsidR="00CE6CCD" w:rsidRPr="000E3A00">
        <w:rPr>
          <w:color w:val="000000"/>
          <w:sz w:val="24"/>
          <w:szCs w:val="24"/>
        </w:rPr>
        <w:t>2</w:t>
      </w:r>
      <w:r w:rsidRPr="000E3A00">
        <w:rPr>
          <w:color w:val="000000"/>
          <w:sz w:val="24"/>
          <w:szCs w:val="24"/>
        </w:rPr>
        <w:t>hrs depending on the power requirements</w:t>
      </w:r>
      <w:r w:rsidR="00CE6CCD" w:rsidRPr="000E3A00">
        <w:rPr>
          <w:color w:val="000000"/>
          <w:sz w:val="24"/>
          <w:szCs w:val="24"/>
        </w:rPr>
        <w:t xml:space="preserve"> and demands</w:t>
      </w:r>
      <w:r w:rsidRPr="000E3A00">
        <w:rPr>
          <w:color w:val="000000"/>
          <w:sz w:val="24"/>
          <w:szCs w:val="24"/>
        </w:rPr>
        <w:t xml:space="preserve">. During this shutdown period, the rotor usually rotates at barring speed </w:t>
      </w:r>
      <w:r w:rsidR="00CE6CCD" w:rsidRPr="000E3A00">
        <w:rPr>
          <w:color w:val="000000"/>
          <w:sz w:val="24"/>
          <w:szCs w:val="24"/>
        </w:rPr>
        <w:t xml:space="preserve">and </w:t>
      </w:r>
      <w:r w:rsidRPr="000E3A00">
        <w:rPr>
          <w:color w:val="000000"/>
          <w:sz w:val="24"/>
          <w:szCs w:val="24"/>
        </w:rPr>
        <w:t>the jacking oil pump (JOP)</w:t>
      </w:r>
      <w:r w:rsidR="00CE6CCD" w:rsidRPr="000E3A00">
        <w:rPr>
          <w:color w:val="000000"/>
          <w:sz w:val="24"/>
          <w:szCs w:val="24"/>
        </w:rPr>
        <w:t xml:space="preserve"> operates</w:t>
      </w:r>
      <w:r w:rsidRPr="000E3A00">
        <w:rPr>
          <w:color w:val="000000"/>
          <w:sz w:val="24"/>
          <w:szCs w:val="24"/>
        </w:rPr>
        <w:t xml:space="preserve"> at speed of 980RPM (16.3Hz) for circulation of oil in the fluid bearings</w:t>
      </w:r>
      <w:r w:rsidR="004737FB" w:rsidRPr="000E3A00">
        <w:rPr>
          <w:color w:val="000000"/>
          <w:sz w:val="24"/>
          <w:szCs w:val="24"/>
        </w:rPr>
        <w:t xml:space="preserve"> and </w:t>
      </w:r>
      <w:r w:rsidR="005B0B5F" w:rsidRPr="000E3A00">
        <w:rPr>
          <w:color w:val="000000"/>
          <w:sz w:val="24"/>
          <w:szCs w:val="24"/>
        </w:rPr>
        <w:t xml:space="preserve">to </w:t>
      </w:r>
      <w:r w:rsidR="00EE50DB" w:rsidRPr="000E3A00">
        <w:rPr>
          <w:color w:val="000000"/>
          <w:sz w:val="24"/>
          <w:szCs w:val="24"/>
        </w:rPr>
        <w:t xml:space="preserve">avoid the direct contact between the rotor and bearing </w:t>
      </w:r>
      <w:r w:rsidR="004737FB" w:rsidRPr="000E3A00">
        <w:rPr>
          <w:color w:val="000000"/>
          <w:sz w:val="24"/>
          <w:szCs w:val="24"/>
        </w:rPr>
        <w:t>within the fluid bearings</w:t>
      </w:r>
      <w:r w:rsidR="005B0B5F" w:rsidRPr="000E3A00">
        <w:rPr>
          <w:color w:val="000000"/>
          <w:sz w:val="24"/>
          <w:szCs w:val="24"/>
        </w:rPr>
        <w:t xml:space="preserve"> which</w:t>
      </w:r>
      <w:r w:rsidR="004737FB" w:rsidRPr="000E3A00">
        <w:rPr>
          <w:color w:val="000000"/>
          <w:sz w:val="24"/>
          <w:szCs w:val="24"/>
        </w:rPr>
        <w:t xml:space="preserve"> prevent</w:t>
      </w:r>
      <w:r w:rsidR="005B0B5F" w:rsidRPr="000E3A00">
        <w:rPr>
          <w:color w:val="000000"/>
          <w:sz w:val="24"/>
          <w:szCs w:val="24"/>
        </w:rPr>
        <w:t>s</w:t>
      </w:r>
      <w:r w:rsidR="004737FB" w:rsidRPr="000E3A00">
        <w:rPr>
          <w:color w:val="000000"/>
          <w:sz w:val="24"/>
          <w:szCs w:val="24"/>
        </w:rPr>
        <w:t xml:space="preserve"> the damage of the bearings</w:t>
      </w:r>
      <w:r w:rsidRPr="000E3A00">
        <w:rPr>
          <w:color w:val="000000"/>
          <w:sz w:val="24"/>
          <w:szCs w:val="24"/>
        </w:rPr>
        <w:t>.</w:t>
      </w:r>
      <w:r w:rsidR="002A37BF" w:rsidRPr="000E3A00">
        <w:rPr>
          <w:color w:val="000000"/>
          <w:sz w:val="24"/>
          <w:szCs w:val="24"/>
        </w:rPr>
        <w:t xml:space="preserve"> </w:t>
      </w:r>
      <w:r w:rsidR="00C869A3" w:rsidRPr="000E3A00">
        <w:rPr>
          <w:color w:val="000000"/>
          <w:sz w:val="24"/>
          <w:szCs w:val="24"/>
        </w:rPr>
        <w:t>The barring speed is just roll</w:t>
      </w:r>
      <w:r w:rsidR="00295F57">
        <w:rPr>
          <w:color w:val="000000"/>
          <w:sz w:val="24"/>
          <w:szCs w:val="24"/>
        </w:rPr>
        <w:t xml:space="preserve">ing the </w:t>
      </w:r>
      <w:proofErr w:type="gramStart"/>
      <w:r w:rsidR="00295F57">
        <w:rPr>
          <w:color w:val="000000"/>
          <w:sz w:val="24"/>
          <w:szCs w:val="24"/>
        </w:rPr>
        <w:t xml:space="preserve">rotor </w:t>
      </w:r>
      <w:r w:rsidR="00C869A3" w:rsidRPr="000E3A00">
        <w:rPr>
          <w:color w:val="000000"/>
          <w:sz w:val="24"/>
          <w:szCs w:val="24"/>
        </w:rPr>
        <w:t xml:space="preserve"> at</w:t>
      </w:r>
      <w:proofErr w:type="gramEnd"/>
      <w:r w:rsidR="00C869A3" w:rsidRPr="000E3A00">
        <w:rPr>
          <w:color w:val="000000"/>
          <w:sz w:val="24"/>
          <w:szCs w:val="24"/>
        </w:rPr>
        <w:t xml:space="preserve"> </w:t>
      </w:r>
      <w:r w:rsidR="00000EBB" w:rsidRPr="000E3A00">
        <w:rPr>
          <w:color w:val="000000"/>
          <w:sz w:val="24"/>
          <w:szCs w:val="24"/>
        </w:rPr>
        <w:t xml:space="preserve"> </w:t>
      </w:r>
      <w:r w:rsidR="00C869A3" w:rsidRPr="000E3A00">
        <w:rPr>
          <w:color w:val="000000"/>
          <w:sz w:val="24"/>
          <w:szCs w:val="24"/>
        </w:rPr>
        <w:t>low speed with the</w:t>
      </w:r>
      <w:r w:rsidR="005B0B5F" w:rsidRPr="000E3A00">
        <w:rPr>
          <w:color w:val="000000"/>
          <w:sz w:val="24"/>
          <w:szCs w:val="24"/>
        </w:rPr>
        <w:t xml:space="preserve"> aid</w:t>
      </w:r>
      <w:r w:rsidR="00C869A3" w:rsidRPr="000E3A00">
        <w:rPr>
          <w:color w:val="000000"/>
          <w:sz w:val="24"/>
          <w:szCs w:val="24"/>
        </w:rPr>
        <w:t xml:space="preserve"> of barring gear </w:t>
      </w:r>
      <w:r w:rsidR="00000EBB" w:rsidRPr="000E3A00">
        <w:rPr>
          <w:color w:val="000000"/>
          <w:sz w:val="24"/>
          <w:szCs w:val="24"/>
        </w:rPr>
        <w:t xml:space="preserve">which is </w:t>
      </w:r>
      <w:r w:rsidR="00C869A3" w:rsidRPr="000E3A00">
        <w:rPr>
          <w:color w:val="000000"/>
          <w:sz w:val="24"/>
          <w:szCs w:val="24"/>
        </w:rPr>
        <w:t>equipped with the steam TG set</w:t>
      </w:r>
      <w:r w:rsidR="00000EBB" w:rsidRPr="000E3A00">
        <w:rPr>
          <w:color w:val="000000"/>
          <w:sz w:val="24"/>
          <w:szCs w:val="24"/>
        </w:rPr>
        <w:t xml:space="preserve">. The </w:t>
      </w:r>
      <w:r w:rsidR="00C869A3" w:rsidRPr="000E3A00">
        <w:rPr>
          <w:color w:val="000000"/>
          <w:sz w:val="24"/>
          <w:szCs w:val="24"/>
        </w:rPr>
        <w:t xml:space="preserve">steam </w:t>
      </w:r>
      <w:r w:rsidR="00000EBB" w:rsidRPr="000E3A00">
        <w:rPr>
          <w:color w:val="000000"/>
          <w:sz w:val="24"/>
          <w:szCs w:val="24"/>
        </w:rPr>
        <w:t xml:space="preserve">is also not </w:t>
      </w:r>
      <w:r w:rsidR="00C869A3" w:rsidRPr="000E3A00">
        <w:rPr>
          <w:color w:val="000000"/>
          <w:sz w:val="24"/>
          <w:szCs w:val="24"/>
        </w:rPr>
        <w:t>present in the turbines during this shutdown period.</w:t>
      </w:r>
      <w:r w:rsidR="00354173" w:rsidRPr="000E3A00">
        <w:rPr>
          <w:color w:val="000000"/>
          <w:sz w:val="24"/>
          <w:szCs w:val="24"/>
        </w:rPr>
        <w:t xml:space="preserve"> Hence it is </w:t>
      </w:r>
      <w:r w:rsidR="00BC17FD">
        <w:rPr>
          <w:color w:val="000000"/>
          <w:sz w:val="24"/>
          <w:szCs w:val="24"/>
        </w:rPr>
        <w:t xml:space="preserve">postulated </w:t>
      </w:r>
      <w:r w:rsidR="00BC17FD" w:rsidRPr="000E3A00">
        <w:rPr>
          <w:color w:val="000000"/>
          <w:sz w:val="24"/>
          <w:szCs w:val="24"/>
        </w:rPr>
        <w:t>that</w:t>
      </w:r>
      <w:r w:rsidR="00354173" w:rsidRPr="000E3A00">
        <w:rPr>
          <w:color w:val="000000"/>
          <w:sz w:val="24"/>
          <w:szCs w:val="24"/>
        </w:rPr>
        <w:t xml:space="preserve"> the JOP RPM may be a potential source of vibration excitation to the TG set during the shutdown period. The </w:t>
      </w:r>
      <w:r w:rsidR="00615CD6" w:rsidRPr="000E3A00">
        <w:rPr>
          <w:color w:val="000000"/>
          <w:sz w:val="24"/>
          <w:szCs w:val="24"/>
        </w:rPr>
        <w:t xml:space="preserve">in-situ </w:t>
      </w:r>
      <w:r w:rsidR="00354173" w:rsidRPr="000E3A00">
        <w:rPr>
          <w:color w:val="000000"/>
          <w:sz w:val="24"/>
          <w:szCs w:val="24"/>
        </w:rPr>
        <w:t xml:space="preserve">vibration measurements are carried during this shutdown period when the </w:t>
      </w:r>
      <w:r w:rsidR="009F1465">
        <w:rPr>
          <w:color w:val="000000"/>
          <w:sz w:val="24"/>
          <w:szCs w:val="24"/>
        </w:rPr>
        <w:t xml:space="preserve">turbine </w:t>
      </w:r>
      <w:r w:rsidR="00354173" w:rsidRPr="000E3A00">
        <w:rPr>
          <w:color w:val="000000"/>
          <w:sz w:val="24"/>
          <w:szCs w:val="24"/>
        </w:rPr>
        <w:t xml:space="preserve">barring speed was around </w:t>
      </w:r>
      <w:r w:rsidR="00F473E6" w:rsidRPr="000E3A00">
        <w:rPr>
          <w:color w:val="000000"/>
          <w:sz w:val="24"/>
          <w:szCs w:val="24"/>
        </w:rPr>
        <w:t>6</w:t>
      </w:r>
      <w:r w:rsidR="00354173" w:rsidRPr="000E3A00">
        <w:rPr>
          <w:color w:val="000000"/>
          <w:sz w:val="24"/>
          <w:szCs w:val="24"/>
        </w:rPr>
        <w:t>0RPM.</w:t>
      </w:r>
      <w:r w:rsidR="00615CD6" w:rsidRPr="000E3A00">
        <w:rPr>
          <w:color w:val="000000"/>
          <w:sz w:val="24"/>
          <w:szCs w:val="24"/>
        </w:rPr>
        <w:t xml:space="preserve"> The measurements are done at the bearing housings for bearings in the vertical direction. Accelerometers of sensitivity 100mV/g with linear frequency measurement range up to 10 kHz are used. The vibration data are then collected and stored in the PC through 16 channels 16-bit data acquisition analog to digital device for further signal processing.</w:t>
      </w:r>
    </w:p>
    <w:p w:rsidR="00F473E6" w:rsidRPr="000E3A00" w:rsidRDefault="00F473E6" w:rsidP="000E3A00">
      <w:pPr>
        <w:pStyle w:val="BodyTextIndent"/>
        <w:spacing w:line="360" w:lineRule="auto"/>
        <w:ind w:firstLine="0"/>
        <w:rPr>
          <w:color w:val="000000"/>
          <w:sz w:val="24"/>
          <w:szCs w:val="24"/>
        </w:rPr>
      </w:pPr>
    </w:p>
    <w:p w:rsidR="00C869A3" w:rsidRPr="000E3A00" w:rsidRDefault="00F473E6" w:rsidP="000E3A00">
      <w:pPr>
        <w:pStyle w:val="BodyTextIndent"/>
        <w:spacing w:line="360" w:lineRule="auto"/>
        <w:ind w:firstLine="0"/>
        <w:rPr>
          <w:color w:val="000000"/>
          <w:sz w:val="24"/>
          <w:szCs w:val="24"/>
        </w:rPr>
      </w:pPr>
      <w:r w:rsidRPr="000E3A00">
        <w:rPr>
          <w:color w:val="000000"/>
          <w:sz w:val="24"/>
          <w:szCs w:val="24"/>
        </w:rPr>
        <w:t xml:space="preserve">The acceleration amplitude spectra at the bearings B5 to B10 in the vertical direction across the LP1 to LP3 turbines are shown in Figure </w:t>
      </w:r>
      <w:r w:rsidR="003168EE">
        <w:rPr>
          <w:color w:val="000000"/>
          <w:sz w:val="24"/>
          <w:szCs w:val="24"/>
        </w:rPr>
        <w:t>8</w:t>
      </w:r>
      <w:r w:rsidRPr="000E3A00">
        <w:rPr>
          <w:color w:val="000000"/>
          <w:sz w:val="24"/>
          <w:szCs w:val="24"/>
        </w:rPr>
        <w:t>.</w:t>
      </w:r>
      <w:r w:rsidR="00A17B6B" w:rsidRPr="000E3A00">
        <w:rPr>
          <w:color w:val="000000"/>
          <w:sz w:val="24"/>
          <w:szCs w:val="24"/>
        </w:rPr>
        <w:t xml:space="preserve"> The high amplitude at low frequency in all spectra indicates the </w:t>
      </w:r>
      <w:r w:rsidR="003D4537" w:rsidRPr="000E3A00">
        <w:rPr>
          <w:color w:val="000000"/>
          <w:sz w:val="24"/>
          <w:szCs w:val="24"/>
        </w:rPr>
        <w:t xml:space="preserve">rotor </w:t>
      </w:r>
      <w:r w:rsidR="00A17B6B" w:rsidRPr="000E3A00">
        <w:rPr>
          <w:color w:val="000000"/>
          <w:sz w:val="24"/>
          <w:szCs w:val="24"/>
        </w:rPr>
        <w:t xml:space="preserve">speed </w:t>
      </w:r>
      <w:r w:rsidR="003D4537" w:rsidRPr="000E3A00">
        <w:rPr>
          <w:color w:val="000000"/>
          <w:sz w:val="24"/>
          <w:szCs w:val="24"/>
        </w:rPr>
        <w:t xml:space="preserve">60 RPM </w:t>
      </w:r>
      <w:r w:rsidR="00A17B6B" w:rsidRPr="000E3A00">
        <w:rPr>
          <w:color w:val="000000"/>
          <w:sz w:val="24"/>
          <w:szCs w:val="24"/>
        </w:rPr>
        <w:t>related vibration.</w:t>
      </w:r>
      <w:r w:rsidR="003D4537" w:rsidRPr="000E3A00">
        <w:rPr>
          <w:color w:val="000000"/>
          <w:sz w:val="24"/>
          <w:szCs w:val="24"/>
        </w:rPr>
        <w:t xml:space="preserve"> The frequency peak around 16.5Hz in the spectra relates to the J</w:t>
      </w:r>
      <w:r w:rsidR="006319B6" w:rsidRPr="000E3A00">
        <w:rPr>
          <w:color w:val="000000"/>
          <w:sz w:val="24"/>
          <w:szCs w:val="24"/>
        </w:rPr>
        <w:t>O</w:t>
      </w:r>
      <w:r w:rsidR="003D4537" w:rsidRPr="000E3A00">
        <w:rPr>
          <w:color w:val="000000"/>
          <w:sz w:val="24"/>
          <w:szCs w:val="24"/>
        </w:rPr>
        <w:t>P RPM.</w:t>
      </w:r>
      <w:r w:rsidR="00A17B6B" w:rsidRPr="000E3A00">
        <w:rPr>
          <w:color w:val="000000"/>
          <w:sz w:val="24"/>
          <w:szCs w:val="24"/>
        </w:rPr>
        <w:t xml:space="preserve"> However the presence of </w:t>
      </w:r>
      <w:r w:rsidR="007047CF" w:rsidRPr="000E3A00">
        <w:rPr>
          <w:color w:val="000000"/>
          <w:sz w:val="24"/>
          <w:szCs w:val="24"/>
        </w:rPr>
        <w:t>higher harmonic frequency peak near 33Hz</w:t>
      </w:r>
      <w:r w:rsidR="003D4537" w:rsidRPr="000E3A00">
        <w:rPr>
          <w:color w:val="000000"/>
          <w:sz w:val="24"/>
          <w:szCs w:val="24"/>
        </w:rPr>
        <w:t xml:space="preserve"> with relatively higher amplitude than peak at 16.5Hz in the spectra shown in Figure </w:t>
      </w:r>
      <w:r w:rsidR="003168EE">
        <w:rPr>
          <w:color w:val="000000"/>
          <w:sz w:val="24"/>
          <w:szCs w:val="24"/>
        </w:rPr>
        <w:t>8</w:t>
      </w:r>
      <w:r w:rsidR="003D4537" w:rsidRPr="000E3A00">
        <w:rPr>
          <w:color w:val="000000"/>
          <w:sz w:val="24"/>
          <w:szCs w:val="24"/>
        </w:rPr>
        <w:t xml:space="preserve"> indicates the possibility of the rotor subjected to resonance at 33Hz even during the machine shutdown condition. The amplitude distribution at 33Hz at the bearings B5 to B10 is also found to be similar to mode shape shown in Figure </w:t>
      </w:r>
      <w:r w:rsidR="003168EE">
        <w:rPr>
          <w:color w:val="000000"/>
          <w:sz w:val="24"/>
          <w:szCs w:val="24"/>
        </w:rPr>
        <w:t>4</w:t>
      </w:r>
      <w:r w:rsidR="003D4537" w:rsidRPr="000E3A00">
        <w:rPr>
          <w:color w:val="000000"/>
          <w:sz w:val="24"/>
          <w:szCs w:val="24"/>
        </w:rPr>
        <w:t xml:space="preserve"> and hence this confirms the suspicion of the rotor resonance at 33Hz. </w:t>
      </w:r>
    </w:p>
    <w:p w:rsidR="003D4537" w:rsidRPr="000E3A00" w:rsidRDefault="003D4537" w:rsidP="000E3A00">
      <w:pPr>
        <w:pStyle w:val="BodyTextIndent"/>
        <w:spacing w:line="360" w:lineRule="auto"/>
        <w:ind w:firstLine="0"/>
        <w:rPr>
          <w:color w:val="000000"/>
          <w:sz w:val="24"/>
          <w:szCs w:val="24"/>
        </w:rPr>
      </w:pPr>
    </w:p>
    <w:p w:rsidR="00CC3D1C" w:rsidRPr="000E3A00" w:rsidRDefault="00411895" w:rsidP="000E3A00">
      <w:pPr>
        <w:pStyle w:val="BodyTextIndent"/>
        <w:spacing w:line="360" w:lineRule="auto"/>
        <w:ind w:firstLine="0"/>
        <w:rPr>
          <w:color w:val="000000"/>
          <w:sz w:val="24"/>
          <w:szCs w:val="24"/>
        </w:rPr>
      </w:pPr>
      <w:r w:rsidRPr="000E3A00">
        <w:rPr>
          <w:color w:val="000000"/>
          <w:sz w:val="24"/>
          <w:szCs w:val="24"/>
        </w:rPr>
        <w:t xml:space="preserve">The frequency peak near 66Hz seen in most of the spectra shown in Figure </w:t>
      </w:r>
      <w:r w:rsidR="003168EE">
        <w:rPr>
          <w:color w:val="000000"/>
          <w:sz w:val="24"/>
          <w:szCs w:val="24"/>
        </w:rPr>
        <w:t>8</w:t>
      </w:r>
      <w:r w:rsidR="006319B6" w:rsidRPr="000E3A00">
        <w:rPr>
          <w:color w:val="000000"/>
          <w:sz w:val="24"/>
          <w:szCs w:val="24"/>
        </w:rPr>
        <w:t xml:space="preserve"> </w:t>
      </w:r>
      <w:r w:rsidRPr="000E3A00">
        <w:rPr>
          <w:color w:val="000000"/>
          <w:sz w:val="24"/>
          <w:szCs w:val="24"/>
        </w:rPr>
        <w:t xml:space="preserve">is also likely to excite the blade resonance at the LP last stage blade natural frequency of 64Hz. The LP stage </w:t>
      </w:r>
      <w:r w:rsidRPr="000E3A00">
        <w:rPr>
          <w:color w:val="000000"/>
          <w:sz w:val="24"/>
          <w:szCs w:val="24"/>
        </w:rPr>
        <w:lastRenderedPageBreak/>
        <w:t>blade is also expected to be under resonance condition during the machine shutdown period due to J</w:t>
      </w:r>
      <w:r w:rsidR="004517FB" w:rsidRPr="000E3A00">
        <w:rPr>
          <w:color w:val="000000"/>
          <w:sz w:val="24"/>
          <w:szCs w:val="24"/>
        </w:rPr>
        <w:t>O</w:t>
      </w:r>
      <w:r w:rsidRPr="000E3A00">
        <w:rPr>
          <w:color w:val="000000"/>
          <w:sz w:val="24"/>
          <w:szCs w:val="24"/>
        </w:rPr>
        <w:t>P operation. The additional tests were conducted to confirm the suspicion.</w:t>
      </w:r>
    </w:p>
    <w:p w:rsidR="00CA7C0F" w:rsidRPr="000E3A00" w:rsidRDefault="00CA7C0F" w:rsidP="000E3A00">
      <w:pPr>
        <w:pStyle w:val="BodyTextIndent"/>
        <w:spacing w:line="360" w:lineRule="auto"/>
        <w:ind w:firstLine="0"/>
        <w:rPr>
          <w:b/>
          <w:color w:val="000000"/>
          <w:sz w:val="24"/>
          <w:szCs w:val="24"/>
        </w:rPr>
      </w:pPr>
    </w:p>
    <w:p w:rsidR="007B0D4F" w:rsidRPr="000E3A00" w:rsidRDefault="004517FB" w:rsidP="000E3A00">
      <w:pPr>
        <w:pStyle w:val="BodyTextIndent"/>
        <w:spacing w:line="360" w:lineRule="auto"/>
        <w:ind w:firstLine="0"/>
        <w:rPr>
          <w:b/>
          <w:color w:val="000000"/>
          <w:sz w:val="24"/>
          <w:szCs w:val="24"/>
        </w:rPr>
      </w:pPr>
      <w:r w:rsidRPr="000E3A00">
        <w:rPr>
          <w:b/>
          <w:color w:val="000000"/>
          <w:sz w:val="24"/>
          <w:szCs w:val="24"/>
        </w:rPr>
        <w:t>5</w:t>
      </w:r>
      <w:r w:rsidR="007B0D4F" w:rsidRPr="000E3A00">
        <w:rPr>
          <w:b/>
          <w:color w:val="000000"/>
          <w:sz w:val="24"/>
          <w:szCs w:val="24"/>
        </w:rPr>
        <w:t>.</w:t>
      </w:r>
      <w:r w:rsidRPr="000E3A00">
        <w:rPr>
          <w:b/>
          <w:color w:val="000000"/>
          <w:sz w:val="24"/>
          <w:szCs w:val="24"/>
        </w:rPr>
        <w:t>0</w:t>
      </w:r>
      <w:r w:rsidR="007B0D4F" w:rsidRPr="000E3A00">
        <w:rPr>
          <w:b/>
          <w:color w:val="000000"/>
          <w:sz w:val="24"/>
          <w:szCs w:val="24"/>
        </w:rPr>
        <w:t xml:space="preserve"> Additional Tests</w:t>
      </w:r>
    </w:p>
    <w:p w:rsidR="00FC107A" w:rsidRPr="000E3A00" w:rsidRDefault="00B3153C" w:rsidP="000E3A00">
      <w:pPr>
        <w:pStyle w:val="BodyTextIndent"/>
        <w:spacing w:line="360" w:lineRule="auto"/>
        <w:ind w:firstLine="0"/>
        <w:rPr>
          <w:color w:val="000000"/>
          <w:sz w:val="24"/>
          <w:szCs w:val="24"/>
        </w:rPr>
      </w:pPr>
      <w:r w:rsidRPr="000E3A00">
        <w:rPr>
          <w:color w:val="000000"/>
          <w:sz w:val="24"/>
          <w:szCs w:val="24"/>
        </w:rPr>
        <w:t>T</w:t>
      </w:r>
      <w:r w:rsidR="005D6E5D" w:rsidRPr="000E3A00">
        <w:rPr>
          <w:color w:val="000000"/>
          <w:sz w:val="24"/>
          <w:szCs w:val="24"/>
        </w:rPr>
        <w:t xml:space="preserve">he vibration responses </w:t>
      </w:r>
      <w:r w:rsidRPr="000E3A00">
        <w:rPr>
          <w:color w:val="000000"/>
          <w:sz w:val="24"/>
          <w:szCs w:val="24"/>
        </w:rPr>
        <w:t>are</w:t>
      </w:r>
      <w:r w:rsidR="005D6E5D" w:rsidRPr="000E3A00">
        <w:rPr>
          <w:color w:val="000000"/>
          <w:sz w:val="24"/>
          <w:szCs w:val="24"/>
        </w:rPr>
        <w:t xml:space="preserve"> also measured at the tip of a few number of LP1 last stage </w:t>
      </w:r>
      <w:r w:rsidR="006A0E0C" w:rsidRPr="000E3A00">
        <w:rPr>
          <w:color w:val="000000"/>
          <w:sz w:val="24"/>
          <w:szCs w:val="24"/>
        </w:rPr>
        <w:t>(steam end</w:t>
      </w:r>
      <w:r w:rsidR="002C745F" w:rsidRPr="000E3A00">
        <w:rPr>
          <w:color w:val="000000"/>
          <w:sz w:val="24"/>
          <w:szCs w:val="24"/>
        </w:rPr>
        <w:t xml:space="preserve">) </w:t>
      </w:r>
      <w:r w:rsidR="005D6E5D" w:rsidRPr="000E3A00">
        <w:rPr>
          <w:color w:val="000000"/>
          <w:sz w:val="24"/>
          <w:szCs w:val="24"/>
        </w:rPr>
        <w:t xml:space="preserve">blades using accelerometers when the rotor was not rotating but excited by the JOP pump operation. </w:t>
      </w:r>
      <w:r w:rsidR="00FC107A" w:rsidRPr="000E3A00">
        <w:rPr>
          <w:color w:val="000000"/>
          <w:sz w:val="24"/>
          <w:szCs w:val="24"/>
        </w:rPr>
        <w:t xml:space="preserve">The vibration response at the bearing B5 housing in the vertical direction is also measured simultaneously with the blades tip vibration. The schematic of this measurement is shown in Figure </w:t>
      </w:r>
      <w:r w:rsidR="003168EE">
        <w:rPr>
          <w:color w:val="000000"/>
          <w:sz w:val="24"/>
          <w:szCs w:val="24"/>
        </w:rPr>
        <w:t>9</w:t>
      </w:r>
      <w:r w:rsidR="00FC107A" w:rsidRPr="000E3A00">
        <w:rPr>
          <w:color w:val="000000"/>
          <w:sz w:val="24"/>
          <w:szCs w:val="24"/>
        </w:rPr>
        <w:t xml:space="preserve">. </w:t>
      </w:r>
      <w:r w:rsidR="005D6E5D" w:rsidRPr="000E3A00">
        <w:rPr>
          <w:color w:val="000000"/>
          <w:sz w:val="24"/>
          <w:szCs w:val="24"/>
        </w:rPr>
        <w:t>This is nothing but a close simulation of machine running at barring speed (i.e., shutdown condition).</w:t>
      </w:r>
      <w:r w:rsidRPr="000E3A00">
        <w:rPr>
          <w:color w:val="000000"/>
          <w:sz w:val="24"/>
          <w:szCs w:val="24"/>
        </w:rPr>
        <w:t xml:space="preserve"> This</w:t>
      </w:r>
      <w:r w:rsidR="00751409" w:rsidRPr="000E3A00">
        <w:rPr>
          <w:color w:val="000000"/>
          <w:sz w:val="24"/>
          <w:szCs w:val="24"/>
        </w:rPr>
        <w:t xml:space="preserve"> experiment is conducted to understand the dynamics of the blades due to the JOP RPM excitation. </w:t>
      </w:r>
    </w:p>
    <w:p w:rsidR="00FC107A" w:rsidRPr="000E3A00" w:rsidRDefault="00FC107A" w:rsidP="000E3A00">
      <w:pPr>
        <w:pStyle w:val="BodyTextIndent"/>
        <w:spacing w:line="360" w:lineRule="auto"/>
        <w:ind w:firstLine="0"/>
        <w:rPr>
          <w:color w:val="000000"/>
          <w:sz w:val="24"/>
          <w:szCs w:val="24"/>
        </w:rPr>
      </w:pPr>
    </w:p>
    <w:p w:rsidR="005D6E5D" w:rsidRPr="000E3A00" w:rsidRDefault="006A0E0C" w:rsidP="000E3A00">
      <w:pPr>
        <w:pStyle w:val="BodyTextIndent"/>
        <w:spacing w:line="360" w:lineRule="auto"/>
        <w:ind w:firstLine="0"/>
        <w:outlineLvl w:val="0"/>
        <w:rPr>
          <w:color w:val="000000"/>
          <w:sz w:val="24"/>
          <w:szCs w:val="24"/>
        </w:rPr>
      </w:pPr>
      <w:r w:rsidRPr="000E3A00">
        <w:rPr>
          <w:color w:val="000000"/>
          <w:sz w:val="24"/>
          <w:szCs w:val="24"/>
        </w:rPr>
        <w:t xml:space="preserve">Typical measured acceleration responses on a LP1 last stage blade (steam end) and the bearing (B5) pedestal in the vertical direction are also shown in Figure </w:t>
      </w:r>
      <w:r w:rsidR="003168EE">
        <w:rPr>
          <w:color w:val="000000"/>
          <w:sz w:val="24"/>
          <w:szCs w:val="24"/>
        </w:rPr>
        <w:t>10</w:t>
      </w:r>
      <w:r w:rsidR="00F42F3A" w:rsidRPr="000E3A00">
        <w:rPr>
          <w:color w:val="000000"/>
          <w:sz w:val="24"/>
          <w:szCs w:val="24"/>
        </w:rPr>
        <w:t>.</w:t>
      </w:r>
      <w:r w:rsidRPr="000E3A00">
        <w:rPr>
          <w:color w:val="000000"/>
          <w:sz w:val="24"/>
          <w:szCs w:val="24"/>
        </w:rPr>
        <w:t xml:space="preserve"> It is obvious from Figure </w:t>
      </w:r>
      <w:r w:rsidR="003168EE">
        <w:rPr>
          <w:color w:val="000000"/>
          <w:sz w:val="24"/>
          <w:szCs w:val="24"/>
        </w:rPr>
        <w:t>10</w:t>
      </w:r>
      <w:r w:rsidRPr="000E3A00">
        <w:rPr>
          <w:color w:val="000000"/>
          <w:sz w:val="24"/>
          <w:szCs w:val="24"/>
        </w:rPr>
        <w:t xml:space="preserve"> that the peak to peak vibration amplitude of the blade tip is nearly 5 times higher </w:t>
      </w:r>
      <w:r w:rsidR="009A2FE7" w:rsidRPr="000E3A00">
        <w:rPr>
          <w:color w:val="000000"/>
          <w:sz w:val="24"/>
          <w:szCs w:val="24"/>
        </w:rPr>
        <w:t>than</w:t>
      </w:r>
      <w:r w:rsidRPr="000E3A00">
        <w:rPr>
          <w:color w:val="000000"/>
          <w:sz w:val="24"/>
          <w:szCs w:val="24"/>
        </w:rPr>
        <w:t xml:space="preserve"> that of the bearing pedestal. </w:t>
      </w:r>
      <w:r w:rsidR="005D6E5D" w:rsidRPr="000E3A00">
        <w:rPr>
          <w:color w:val="000000"/>
          <w:sz w:val="24"/>
          <w:szCs w:val="24"/>
        </w:rPr>
        <w:t>T</w:t>
      </w:r>
      <w:r w:rsidR="00F42F3A" w:rsidRPr="000E3A00">
        <w:rPr>
          <w:color w:val="000000"/>
          <w:sz w:val="24"/>
          <w:szCs w:val="24"/>
        </w:rPr>
        <w:t>he</w:t>
      </w:r>
      <w:r w:rsidR="005D6E5D" w:rsidRPr="000E3A00">
        <w:rPr>
          <w:color w:val="000000"/>
          <w:sz w:val="24"/>
          <w:szCs w:val="24"/>
        </w:rPr>
        <w:t xml:space="preserve"> spectra of the measured vibration responses on </w:t>
      </w:r>
      <w:r w:rsidR="00F42F3A" w:rsidRPr="000E3A00">
        <w:rPr>
          <w:color w:val="000000"/>
          <w:sz w:val="24"/>
          <w:szCs w:val="24"/>
        </w:rPr>
        <w:t>the</w:t>
      </w:r>
      <w:r w:rsidR="005D6E5D" w:rsidRPr="000E3A00">
        <w:rPr>
          <w:color w:val="000000"/>
          <w:sz w:val="24"/>
          <w:szCs w:val="24"/>
        </w:rPr>
        <w:t xml:space="preserve"> blade</w:t>
      </w:r>
      <w:r w:rsidR="00F42F3A" w:rsidRPr="000E3A00">
        <w:rPr>
          <w:color w:val="000000"/>
          <w:sz w:val="24"/>
          <w:szCs w:val="24"/>
        </w:rPr>
        <w:t xml:space="preserve"> and bearing B5 are also shown in Figure </w:t>
      </w:r>
      <w:r w:rsidR="003168EE">
        <w:rPr>
          <w:color w:val="000000"/>
          <w:sz w:val="24"/>
          <w:szCs w:val="24"/>
        </w:rPr>
        <w:t>11</w:t>
      </w:r>
      <w:r w:rsidR="00F42F3A" w:rsidRPr="000E3A00">
        <w:rPr>
          <w:color w:val="000000"/>
          <w:sz w:val="24"/>
          <w:szCs w:val="24"/>
        </w:rPr>
        <w:t>.</w:t>
      </w:r>
      <w:r w:rsidR="005D6E5D" w:rsidRPr="000E3A00">
        <w:rPr>
          <w:color w:val="000000"/>
          <w:sz w:val="24"/>
          <w:szCs w:val="24"/>
        </w:rPr>
        <w:t xml:space="preserve">  The appearance of the frequency peak at 33Hz (2 times of JOP RPM) simply indicates that the</w:t>
      </w:r>
      <w:r w:rsidR="004517FB" w:rsidRPr="000E3A00">
        <w:rPr>
          <w:color w:val="000000"/>
          <w:sz w:val="24"/>
          <w:szCs w:val="24"/>
        </w:rPr>
        <w:t xml:space="preserve"> rotor of the</w:t>
      </w:r>
      <w:r w:rsidR="005D6E5D" w:rsidRPr="000E3A00">
        <w:rPr>
          <w:color w:val="000000"/>
          <w:sz w:val="24"/>
          <w:szCs w:val="24"/>
        </w:rPr>
        <w:t xml:space="preserve"> TG unit</w:t>
      </w:r>
      <w:r w:rsidR="00F42F3A" w:rsidRPr="000E3A00">
        <w:rPr>
          <w:color w:val="000000"/>
          <w:sz w:val="24"/>
          <w:szCs w:val="24"/>
        </w:rPr>
        <w:t xml:space="preserve"> is</w:t>
      </w:r>
      <w:r w:rsidR="005D6E5D" w:rsidRPr="000E3A00">
        <w:rPr>
          <w:color w:val="000000"/>
          <w:sz w:val="24"/>
          <w:szCs w:val="24"/>
        </w:rPr>
        <w:t xml:space="preserve"> always at resonance at the critical speed of 33Hz even during the shut-down period. Similarly, the LP last stage blades are also </w:t>
      </w:r>
      <w:r w:rsidR="004517FB" w:rsidRPr="000E3A00">
        <w:rPr>
          <w:color w:val="000000"/>
          <w:sz w:val="24"/>
          <w:szCs w:val="24"/>
        </w:rPr>
        <w:t xml:space="preserve">always </w:t>
      </w:r>
      <w:r w:rsidR="005D6E5D" w:rsidRPr="000E3A00">
        <w:rPr>
          <w:color w:val="000000"/>
          <w:sz w:val="24"/>
          <w:szCs w:val="24"/>
        </w:rPr>
        <w:t xml:space="preserve">subjected </w:t>
      </w:r>
      <w:r w:rsidR="004517FB" w:rsidRPr="000E3A00">
        <w:rPr>
          <w:color w:val="000000"/>
          <w:sz w:val="24"/>
          <w:szCs w:val="24"/>
        </w:rPr>
        <w:t>to</w:t>
      </w:r>
      <w:r w:rsidR="005D6E5D" w:rsidRPr="000E3A00">
        <w:rPr>
          <w:color w:val="000000"/>
          <w:sz w:val="24"/>
          <w:szCs w:val="24"/>
        </w:rPr>
        <w:t xml:space="preserve"> resonance</w:t>
      </w:r>
      <w:r w:rsidR="004517FB" w:rsidRPr="000E3A00">
        <w:rPr>
          <w:color w:val="000000"/>
          <w:sz w:val="24"/>
          <w:szCs w:val="24"/>
        </w:rPr>
        <w:t xml:space="preserve"> at much higher vibration amplitude</w:t>
      </w:r>
      <w:r w:rsidR="005D6E5D" w:rsidRPr="000E3A00">
        <w:rPr>
          <w:color w:val="000000"/>
          <w:sz w:val="24"/>
          <w:szCs w:val="24"/>
        </w:rPr>
        <w:t xml:space="preserve"> during entire 8-1</w:t>
      </w:r>
      <w:r w:rsidR="00F42F3A" w:rsidRPr="000E3A00">
        <w:rPr>
          <w:color w:val="000000"/>
          <w:sz w:val="24"/>
          <w:szCs w:val="24"/>
        </w:rPr>
        <w:t>2</w:t>
      </w:r>
      <w:r w:rsidR="005D6E5D" w:rsidRPr="000E3A00">
        <w:rPr>
          <w:color w:val="000000"/>
          <w:sz w:val="24"/>
          <w:szCs w:val="24"/>
        </w:rPr>
        <w:t xml:space="preserve"> hours of machine shutdown nearly every</w:t>
      </w:r>
      <w:r w:rsidR="001D316C">
        <w:rPr>
          <w:color w:val="000000"/>
          <w:sz w:val="24"/>
          <w:szCs w:val="24"/>
        </w:rPr>
        <w:t xml:space="preserve"> </w:t>
      </w:r>
      <w:r w:rsidR="005D6E5D" w:rsidRPr="000E3A00">
        <w:rPr>
          <w:color w:val="000000"/>
          <w:sz w:val="24"/>
          <w:szCs w:val="24"/>
        </w:rPr>
        <w:t>day during summer period</w:t>
      </w:r>
      <w:r w:rsidR="00F42F3A" w:rsidRPr="000E3A00">
        <w:rPr>
          <w:color w:val="000000"/>
          <w:sz w:val="24"/>
          <w:szCs w:val="24"/>
        </w:rPr>
        <w:t>.</w:t>
      </w:r>
      <w:r w:rsidR="005D6E5D" w:rsidRPr="000E3A00">
        <w:rPr>
          <w:color w:val="000000"/>
          <w:sz w:val="24"/>
          <w:szCs w:val="24"/>
        </w:rPr>
        <w:t xml:space="preserve"> It is because the 4</w:t>
      </w:r>
      <w:r w:rsidR="005D6E5D" w:rsidRPr="000E3A00">
        <w:rPr>
          <w:color w:val="000000"/>
          <w:sz w:val="24"/>
          <w:szCs w:val="24"/>
          <w:vertAlign w:val="superscript"/>
        </w:rPr>
        <w:t>th</w:t>
      </w:r>
      <w:r w:rsidR="005D6E5D" w:rsidRPr="000E3A00">
        <w:rPr>
          <w:color w:val="000000"/>
          <w:sz w:val="24"/>
          <w:szCs w:val="24"/>
        </w:rPr>
        <w:t xml:space="preserve"> harmonics of the JOP RPM</w:t>
      </w:r>
      <w:r w:rsidR="00F42F3A" w:rsidRPr="000E3A00">
        <w:rPr>
          <w:color w:val="000000"/>
          <w:sz w:val="24"/>
          <w:szCs w:val="24"/>
        </w:rPr>
        <w:t xml:space="preserve"> equals to </w:t>
      </w:r>
      <w:r w:rsidR="005D6E5D" w:rsidRPr="000E3A00">
        <w:rPr>
          <w:color w:val="000000"/>
          <w:sz w:val="24"/>
          <w:szCs w:val="24"/>
        </w:rPr>
        <w:t xml:space="preserve">the blade first natural frequency </w:t>
      </w:r>
      <w:r w:rsidR="00F42F3A" w:rsidRPr="000E3A00">
        <w:rPr>
          <w:color w:val="000000"/>
          <w:sz w:val="24"/>
          <w:szCs w:val="24"/>
        </w:rPr>
        <w:t>at around 64Hz</w:t>
      </w:r>
      <w:r w:rsidR="005D6E5D" w:rsidRPr="000E3A00">
        <w:rPr>
          <w:color w:val="000000"/>
          <w:sz w:val="24"/>
          <w:szCs w:val="24"/>
        </w:rPr>
        <w:t xml:space="preserve">. </w:t>
      </w:r>
      <w:r w:rsidR="00F42F3A" w:rsidRPr="000E3A00">
        <w:rPr>
          <w:color w:val="000000"/>
          <w:sz w:val="24"/>
          <w:szCs w:val="24"/>
        </w:rPr>
        <w:t xml:space="preserve">Here </w:t>
      </w:r>
      <w:r w:rsidR="00C813E7" w:rsidRPr="000E3A00">
        <w:rPr>
          <w:color w:val="000000"/>
          <w:sz w:val="24"/>
          <w:szCs w:val="24"/>
        </w:rPr>
        <w:t>blade vibration</w:t>
      </w:r>
      <w:r w:rsidR="003168EE">
        <w:rPr>
          <w:color w:val="000000"/>
          <w:sz w:val="24"/>
          <w:szCs w:val="24"/>
        </w:rPr>
        <w:t xml:space="preserve"> amplitude </w:t>
      </w:r>
      <w:r w:rsidR="00C813E7" w:rsidRPr="000E3A00">
        <w:rPr>
          <w:color w:val="000000"/>
          <w:sz w:val="24"/>
          <w:szCs w:val="24"/>
        </w:rPr>
        <w:t>at its first natural frequency is nearly 100</w:t>
      </w:r>
      <w:r w:rsidR="003168EE">
        <w:rPr>
          <w:color w:val="000000"/>
          <w:sz w:val="24"/>
          <w:szCs w:val="24"/>
        </w:rPr>
        <w:t xml:space="preserve"> </w:t>
      </w:r>
      <w:r w:rsidR="00C813E7" w:rsidRPr="000E3A00">
        <w:rPr>
          <w:color w:val="000000"/>
          <w:sz w:val="24"/>
          <w:szCs w:val="24"/>
        </w:rPr>
        <w:t>times compared to the amplitude of vibration observed at the bearing B5 housing.</w:t>
      </w:r>
      <w:r w:rsidR="00F42F3A" w:rsidRPr="000E3A00">
        <w:rPr>
          <w:color w:val="000000"/>
          <w:sz w:val="24"/>
          <w:szCs w:val="24"/>
        </w:rPr>
        <w:t xml:space="preserve"> This observation also confirms that the blades are subject to higher vibration compared to the vibration level observed at the bearing pedestals due to the rotor vibration.</w:t>
      </w:r>
    </w:p>
    <w:p w:rsidR="002C745F" w:rsidRDefault="00873A85" w:rsidP="000E3A00">
      <w:pPr>
        <w:spacing w:after="0" w:line="360" w:lineRule="auto"/>
        <w:jc w:val="both"/>
        <w:rPr>
          <w:rFonts w:ascii="Times New Roman" w:hAnsi="Times New Roman" w:cs="Times New Roman"/>
          <w:b/>
          <w:sz w:val="24"/>
          <w:szCs w:val="24"/>
        </w:rPr>
      </w:pPr>
      <w:r w:rsidRPr="000E3A00">
        <w:rPr>
          <w:rFonts w:ascii="Times New Roman" w:hAnsi="Times New Roman" w:cs="Times New Roman"/>
          <w:b/>
          <w:sz w:val="24"/>
          <w:szCs w:val="24"/>
        </w:rPr>
        <w:t xml:space="preserve"> </w:t>
      </w:r>
    </w:p>
    <w:p w:rsidR="000E3A00" w:rsidRPr="000E3A00" w:rsidRDefault="000E3A00" w:rsidP="000E3A00">
      <w:pPr>
        <w:spacing w:after="0" w:line="360" w:lineRule="auto"/>
        <w:jc w:val="both"/>
        <w:rPr>
          <w:rFonts w:ascii="Times New Roman" w:hAnsi="Times New Roman" w:cs="Times New Roman"/>
          <w:b/>
          <w:sz w:val="24"/>
          <w:szCs w:val="24"/>
        </w:rPr>
      </w:pPr>
    </w:p>
    <w:p w:rsidR="00B620C9" w:rsidRPr="000E3A00" w:rsidRDefault="003758DC" w:rsidP="000E3A00">
      <w:pPr>
        <w:spacing w:after="0" w:line="360" w:lineRule="auto"/>
        <w:jc w:val="both"/>
        <w:rPr>
          <w:rFonts w:ascii="Times New Roman" w:hAnsi="Times New Roman" w:cs="Times New Roman"/>
          <w:b/>
          <w:sz w:val="24"/>
          <w:szCs w:val="24"/>
        </w:rPr>
      </w:pPr>
      <w:r w:rsidRPr="000E3A00">
        <w:rPr>
          <w:rFonts w:ascii="Times New Roman" w:hAnsi="Times New Roman" w:cs="Times New Roman"/>
          <w:b/>
          <w:sz w:val="24"/>
          <w:szCs w:val="24"/>
        </w:rPr>
        <w:t>6</w:t>
      </w:r>
      <w:r w:rsidR="00B620C9" w:rsidRPr="000E3A00">
        <w:rPr>
          <w:rFonts w:ascii="Times New Roman" w:hAnsi="Times New Roman" w:cs="Times New Roman"/>
          <w:b/>
          <w:sz w:val="24"/>
          <w:szCs w:val="24"/>
        </w:rPr>
        <w:t>.0 Laboratory Fatigue Tests</w:t>
      </w:r>
    </w:p>
    <w:p w:rsidR="00232115" w:rsidRPr="000E3A00" w:rsidRDefault="00BC1203" w:rsidP="000E3A00">
      <w:pPr>
        <w:spacing w:after="0" w:line="360" w:lineRule="auto"/>
        <w:jc w:val="both"/>
        <w:rPr>
          <w:rFonts w:ascii="Times New Roman" w:hAnsi="Times New Roman" w:cs="Times New Roman"/>
          <w:sz w:val="24"/>
          <w:szCs w:val="24"/>
        </w:rPr>
      </w:pPr>
      <w:r w:rsidRPr="000E3A00">
        <w:rPr>
          <w:rFonts w:ascii="Times New Roman" w:hAnsi="Times New Roman" w:cs="Times New Roman"/>
          <w:sz w:val="24"/>
          <w:szCs w:val="24"/>
        </w:rPr>
        <w:t>If there is a small notch produced due to erosion in the high stress region of bending deflection of the blade then low level of excitation at the blade resonance during the TG s</w:t>
      </w:r>
      <w:r w:rsidR="00AD0709">
        <w:rPr>
          <w:rFonts w:ascii="Times New Roman" w:hAnsi="Times New Roman" w:cs="Times New Roman"/>
          <w:sz w:val="24"/>
          <w:szCs w:val="24"/>
        </w:rPr>
        <w:t>h</w:t>
      </w:r>
      <w:r w:rsidRPr="000E3A00">
        <w:rPr>
          <w:rFonts w:ascii="Times New Roman" w:hAnsi="Times New Roman" w:cs="Times New Roman"/>
          <w:sz w:val="24"/>
          <w:szCs w:val="24"/>
        </w:rPr>
        <w:t>ut</w:t>
      </w:r>
      <w:r w:rsidR="00AD0709">
        <w:rPr>
          <w:rFonts w:ascii="Times New Roman" w:hAnsi="Times New Roman" w:cs="Times New Roman"/>
          <w:sz w:val="24"/>
          <w:szCs w:val="24"/>
        </w:rPr>
        <w:t xml:space="preserve"> </w:t>
      </w:r>
      <w:r w:rsidRPr="000E3A00">
        <w:rPr>
          <w:rFonts w:ascii="Times New Roman" w:hAnsi="Times New Roman" w:cs="Times New Roman"/>
          <w:sz w:val="24"/>
          <w:szCs w:val="24"/>
        </w:rPr>
        <w:t xml:space="preserve">down state may </w:t>
      </w:r>
      <w:r w:rsidR="00BC17FD">
        <w:rPr>
          <w:rFonts w:ascii="Times New Roman" w:hAnsi="Times New Roman" w:cs="Times New Roman"/>
          <w:sz w:val="24"/>
          <w:szCs w:val="24"/>
        </w:rPr>
        <w:t xml:space="preserve">potentially </w:t>
      </w:r>
      <w:r w:rsidR="00BC17FD" w:rsidRPr="000E3A00">
        <w:rPr>
          <w:rFonts w:ascii="Times New Roman" w:hAnsi="Times New Roman" w:cs="Times New Roman"/>
          <w:sz w:val="24"/>
          <w:szCs w:val="24"/>
        </w:rPr>
        <w:t>lead</w:t>
      </w:r>
      <w:r w:rsidRPr="000E3A00">
        <w:rPr>
          <w:rFonts w:ascii="Times New Roman" w:hAnsi="Times New Roman" w:cs="Times New Roman"/>
          <w:sz w:val="24"/>
          <w:szCs w:val="24"/>
        </w:rPr>
        <w:t xml:space="preserve"> to the crack propagation. Hence the simple fatigue test experiments were conducted on a number of steel beams of size 500mm (length) x 50mm (width) x 3mm (thickness). </w:t>
      </w:r>
      <w:r w:rsidR="00B12D3B" w:rsidRPr="000E3A00">
        <w:rPr>
          <w:rFonts w:ascii="Times New Roman" w:hAnsi="Times New Roman" w:cs="Times New Roman"/>
          <w:sz w:val="24"/>
          <w:szCs w:val="24"/>
        </w:rPr>
        <w:t>The beam endurance limit at 10</w:t>
      </w:r>
      <w:r w:rsidR="00133F10">
        <w:rPr>
          <w:rFonts w:ascii="Times New Roman" w:hAnsi="Times New Roman" w:cs="Times New Roman"/>
          <w:sz w:val="24"/>
          <w:szCs w:val="24"/>
          <w:vertAlign w:val="superscript"/>
        </w:rPr>
        <w:t>6</w:t>
      </w:r>
      <w:r w:rsidR="00B12D3B" w:rsidRPr="000E3A00">
        <w:rPr>
          <w:rFonts w:ascii="Times New Roman" w:hAnsi="Times New Roman" w:cs="Times New Roman"/>
          <w:sz w:val="24"/>
          <w:szCs w:val="24"/>
        </w:rPr>
        <w:t xml:space="preserve"> cycles and the elastic modulus </w:t>
      </w:r>
      <w:r w:rsidR="00B12D3B" w:rsidRPr="000E3A00">
        <w:rPr>
          <w:rFonts w:ascii="Times New Roman" w:hAnsi="Times New Roman" w:cs="Times New Roman"/>
          <w:sz w:val="24"/>
          <w:szCs w:val="24"/>
        </w:rPr>
        <w:lastRenderedPageBreak/>
        <w:t xml:space="preserve">are 210MPa and 208GPa respectively. The beam was clamped as the cantilever (see Figure </w:t>
      </w:r>
      <w:r w:rsidR="003168EE">
        <w:rPr>
          <w:rFonts w:ascii="Times New Roman" w:hAnsi="Times New Roman" w:cs="Times New Roman"/>
          <w:sz w:val="24"/>
          <w:szCs w:val="24"/>
        </w:rPr>
        <w:t>12</w:t>
      </w:r>
      <w:r w:rsidR="00B12D3B" w:rsidRPr="000E3A00">
        <w:rPr>
          <w:rFonts w:ascii="Times New Roman" w:hAnsi="Times New Roman" w:cs="Times New Roman"/>
          <w:sz w:val="24"/>
          <w:szCs w:val="24"/>
        </w:rPr>
        <w:t>) with the effective cantilever beam</w:t>
      </w:r>
      <w:r w:rsidR="00AF5A5A">
        <w:rPr>
          <w:rFonts w:ascii="Times New Roman" w:hAnsi="Times New Roman" w:cs="Times New Roman"/>
          <w:sz w:val="24"/>
          <w:szCs w:val="24"/>
        </w:rPr>
        <w:t xml:space="preserve"> </w:t>
      </w:r>
      <w:r w:rsidR="00AF5A5A" w:rsidRPr="00366EC6">
        <w:rPr>
          <w:rFonts w:ascii="Times New Roman" w:hAnsi="Times New Roman" w:cs="Times New Roman"/>
          <w:color w:val="FF0000"/>
          <w:sz w:val="24"/>
          <w:szCs w:val="24"/>
        </w:rPr>
        <w:t>length</w:t>
      </w:r>
      <w:r w:rsidR="00B12D3B" w:rsidRPr="000E3A00">
        <w:rPr>
          <w:rFonts w:ascii="Times New Roman" w:hAnsi="Times New Roman" w:cs="Times New Roman"/>
          <w:sz w:val="24"/>
          <w:szCs w:val="24"/>
        </w:rPr>
        <w:t xml:space="preserve"> of 478mm (22mm used in the clamping). </w:t>
      </w:r>
      <w:r w:rsidR="000C621C" w:rsidRPr="000E3A00">
        <w:rPr>
          <w:rFonts w:ascii="Times New Roman" w:hAnsi="Times New Roman" w:cs="Times New Roman"/>
          <w:sz w:val="24"/>
          <w:szCs w:val="24"/>
        </w:rPr>
        <w:t>A small triangular notch of approximately 1mm was also made in the clamped location as pointed in the zoomed view of the beam with the clamp</w:t>
      </w:r>
      <w:r w:rsidR="00B311FF" w:rsidRPr="000E3A00">
        <w:rPr>
          <w:rFonts w:ascii="Times New Roman" w:hAnsi="Times New Roman" w:cs="Times New Roman"/>
          <w:sz w:val="24"/>
          <w:szCs w:val="24"/>
        </w:rPr>
        <w:t xml:space="preserve"> in Figure 1</w:t>
      </w:r>
      <w:r w:rsidR="003168EE">
        <w:rPr>
          <w:rFonts w:ascii="Times New Roman" w:hAnsi="Times New Roman" w:cs="Times New Roman"/>
          <w:sz w:val="24"/>
          <w:szCs w:val="24"/>
        </w:rPr>
        <w:t>3</w:t>
      </w:r>
      <w:r w:rsidR="00B311FF" w:rsidRPr="000E3A00">
        <w:rPr>
          <w:rFonts w:ascii="Times New Roman" w:hAnsi="Times New Roman" w:cs="Times New Roman"/>
          <w:sz w:val="24"/>
          <w:szCs w:val="24"/>
        </w:rPr>
        <w:t>.</w:t>
      </w:r>
      <w:r w:rsidR="000C621C" w:rsidRPr="000E3A00">
        <w:rPr>
          <w:rFonts w:ascii="Times New Roman" w:hAnsi="Times New Roman" w:cs="Times New Roman"/>
          <w:sz w:val="24"/>
          <w:szCs w:val="24"/>
        </w:rPr>
        <w:t xml:space="preserve"> </w:t>
      </w:r>
      <w:r w:rsidR="001002F9" w:rsidRPr="000E3A00">
        <w:rPr>
          <w:rFonts w:ascii="Times New Roman" w:hAnsi="Times New Roman" w:cs="Times New Roman"/>
          <w:sz w:val="24"/>
          <w:szCs w:val="24"/>
        </w:rPr>
        <w:t xml:space="preserve">This experimental arrangement is a simplified setup of a blade with a small notch. </w:t>
      </w:r>
    </w:p>
    <w:p w:rsidR="000E3A00" w:rsidRDefault="000E3A00" w:rsidP="000E3A00">
      <w:pPr>
        <w:pStyle w:val="BodyText"/>
        <w:spacing w:after="0" w:line="360" w:lineRule="auto"/>
        <w:jc w:val="both"/>
        <w:rPr>
          <w:rFonts w:ascii="Times New Roman" w:hAnsi="Times New Roman" w:cs="Times New Roman"/>
          <w:sz w:val="24"/>
          <w:szCs w:val="24"/>
        </w:rPr>
      </w:pPr>
    </w:p>
    <w:p w:rsidR="000E672C" w:rsidRPr="000E3A00" w:rsidRDefault="00B611D2" w:rsidP="000E3A00">
      <w:pPr>
        <w:pStyle w:val="BodyText"/>
        <w:spacing w:after="0" w:line="360" w:lineRule="auto"/>
        <w:jc w:val="both"/>
        <w:rPr>
          <w:rFonts w:ascii="Times New Roman" w:hAnsi="Times New Roman" w:cs="Times New Roman"/>
          <w:sz w:val="24"/>
          <w:szCs w:val="24"/>
        </w:rPr>
      </w:pPr>
      <w:r w:rsidRPr="000E3A00">
        <w:rPr>
          <w:rFonts w:ascii="Times New Roman" w:hAnsi="Times New Roman" w:cs="Times New Roman"/>
          <w:sz w:val="24"/>
          <w:szCs w:val="24"/>
        </w:rPr>
        <w:t xml:space="preserve">Modal test </w:t>
      </w:r>
      <w:r w:rsidR="004B75FF">
        <w:rPr>
          <w:rFonts w:ascii="Times New Roman" w:hAnsi="Times New Roman" w:cs="Times New Roman"/>
          <w:sz w:val="24"/>
          <w:szCs w:val="24"/>
        </w:rPr>
        <w:t>[</w:t>
      </w:r>
      <w:r w:rsidR="00133F10">
        <w:rPr>
          <w:rFonts w:ascii="Times New Roman" w:hAnsi="Times New Roman" w:cs="Times New Roman"/>
          <w:sz w:val="24"/>
          <w:szCs w:val="24"/>
        </w:rPr>
        <w:t>8</w:t>
      </w:r>
      <w:r w:rsidR="004B75FF">
        <w:rPr>
          <w:rFonts w:ascii="Times New Roman" w:hAnsi="Times New Roman" w:cs="Times New Roman"/>
          <w:sz w:val="24"/>
          <w:szCs w:val="24"/>
        </w:rPr>
        <w:t xml:space="preserve">] </w:t>
      </w:r>
      <w:r w:rsidRPr="000E3A00">
        <w:rPr>
          <w:rFonts w:ascii="Times New Roman" w:hAnsi="Times New Roman" w:cs="Times New Roman"/>
          <w:sz w:val="24"/>
          <w:szCs w:val="24"/>
        </w:rPr>
        <w:t>was then conducted using the instrumented hammer and the accelerometer to find out the natural frequencies and mode shapes. The Frequency of 11.25Hz was identified as the first bending mode of the cantilever beam</w:t>
      </w:r>
      <w:r w:rsidR="0049095F" w:rsidRPr="000E3A00">
        <w:rPr>
          <w:rFonts w:ascii="Times New Roman" w:hAnsi="Times New Roman" w:cs="Times New Roman"/>
          <w:sz w:val="24"/>
          <w:szCs w:val="24"/>
        </w:rPr>
        <w:t xml:space="preserve"> [</w:t>
      </w:r>
      <w:r w:rsidR="00133F10">
        <w:rPr>
          <w:rFonts w:ascii="Times New Roman" w:hAnsi="Times New Roman" w:cs="Times New Roman"/>
          <w:sz w:val="24"/>
          <w:szCs w:val="24"/>
        </w:rPr>
        <w:t>7</w:t>
      </w:r>
      <w:r w:rsidR="0049095F" w:rsidRPr="000E3A00">
        <w:rPr>
          <w:rFonts w:ascii="Times New Roman" w:hAnsi="Times New Roman" w:cs="Times New Roman"/>
          <w:sz w:val="24"/>
          <w:szCs w:val="24"/>
        </w:rPr>
        <w:t>]</w:t>
      </w:r>
      <w:r w:rsidRPr="000E3A00">
        <w:rPr>
          <w:rFonts w:ascii="Times New Roman" w:hAnsi="Times New Roman" w:cs="Times New Roman"/>
          <w:sz w:val="24"/>
          <w:szCs w:val="24"/>
        </w:rPr>
        <w:t xml:space="preserve">. </w:t>
      </w:r>
      <w:r w:rsidR="0036380C" w:rsidRPr="000E3A00">
        <w:rPr>
          <w:rFonts w:ascii="Times New Roman" w:hAnsi="Times New Roman" w:cs="Times New Roman"/>
          <w:sz w:val="24"/>
          <w:szCs w:val="24"/>
        </w:rPr>
        <w:t xml:space="preserve"> </w:t>
      </w:r>
      <w:r w:rsidR="000E672C" w:rsidRPr="000E3A00">
        <w:rPr>
          <w:rFonts w:ascii="Times New Roman" w:hAnsi="Times New Roman" w:cs="Times New Roman"/>
          <w:sz w:val="24"/>
          <w:szCs w:val="24"/>
        </w:rPr>
        <w:t xml:space="preserve">The first mode shape of the cantilever beam is generally the deflection pattern of the beam with a vertical point load at the beam free end tip. Hence the maximum possible deflection </w:t>
      </w:r>
      <w:r w:rsidR="000D7D79" w:rsidRPr="000E3A00">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max</m:t>
            </m:r>
          </m:sub>
        </m:sSub>
      </m:oMath>
      <w:r w:rsidR="000D7D79" w:rsidRPr="000E3A00">
        <w:rPr>
          <w:rFonts w:ascii="Times New Roman" w:hAnsi="Times New Roman" w:cs="Times New Roman"/>
          <w:sz w:val="24"/>
          <w:szCs w:val="24"/>
        </w:rPr>
        <w:t xml:space="preserve">) </w:t>
      </w:r>
      <w:r w:rsidR="000E672C" w:rsidRPr="000E3A00">
        <w:rPr>
          <w:rFonts w:ascii="Times New Roman" w:hAnsi="Times New Roman" w:cs="Times New Roman"/>
          <w:sz w:val="24"/>
          <w:szCs w:val="24"/>
        </w:rPr>
        <w:t>at the tip due to the endurance stress of 210MPa for the beam is calculated as</w:t>
      </w:r>
    </w:p>
    <w:p w:rsidR="000E672C" w:rsidRPr="000E3A00" w:rsidRDefault="000D7D79" w:rsidP="000E3A00">
      <w:pPr>
        <w:pStyle w:val="BodyText"/>
        <w:spacing w:after="0" w:line="360" w:lineRule="auto"/>
        <w:jc w:val="right"/>
        <w:rPr>
          <w:rFonts w:ascii="Times New Roman" w:hAnsi="Times New Roman" w:cs="Times New Roman"/>
          <w:sz w:val="24"/>
          <w:szCs w:val="24"/>
        </w:rPr>
      </w:pPr>
      <w:r w:rsidRPr="000E3A0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en</m:t>
                </m:r>
              </m:sub>
            </m:sSub>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num>
          <m:den>
            <m:r>
              <w:rPr>
                <w:rFonts w:ascii="Cambria Math" w:hAnsi="Cambria Math" w:cs="Times New Roman"/>
                <w:sz w:val="24"/>
                <w:szCs w:val="24"/>
              </w:rPr>
              <m:t>3Et</m:t>
            </m:r>
          </m:den>
        </m:f>
        <m:r>
          <w:rPr>
            <w:rFonts w:ascii="Cambria Math" w:hAnsi="Cambria Math" w:cs="Times New Roman"/>
            <w:sz w:val="24"/>
            <w:szCs w:val="24"/>
          </w:rPr>
          <m:t xml:space="preserve"> </m:t>
        </m:r>
      </m:oMath>
      <w:r w:rsidRPr="000E3A00">
        <w:rPr>
          <w:rFonts w:ascii="Times New Roman" w:hAnsi="Times New Roman" w:cs="Times New Roman"/>
          <w:sz w:val="24"/>
          <w:szCs w:val="24"/>
        </w:rPr>
        <w:t xml:space="preserve">                                                                        </w:t>
      </w:r>
      <w:r w:rsidR="000E3A00">
        <w:rPr>
          <w:rFonts w:ascii="Times New Roman" w:hAnsi="Times New Roman" w:cs="Times New Roman"/>
          <w:sz w:val="24"/>
          <w:szCs w:val="24"/>
        </w:rPr>
        <w:t>(1</w:t>
      </w:r>
      <w:r w:rsidRPr="000E3A00">
        <w:rPr>
          <w:rFonts w:ascii="Times New Roman" w:hAnsi="Times New Roman" w:cs="Times New Roman"/>
          <w:sz w:val="24"/>
          <w:szCs w:val="24"/>
        </w:rPr>
        <w:t>)</w:t>
      </w:r>
    </w:p>
    <w:p w:rsidR="000E3A00" w:rsidRDefault="000E3A00" w:rsidP="000E3A00">
      <w:pPr>
        <w:spacing w:after="0" w:line="360" w:lineRule="auto"/>
        <w:jc w:val="both"/>
        <w:rPr>
          <w:rFonts w:ascii="Times New Roman" w:hAnsi="Times New Roman" w:cs="Times New Roman"/>
          <w:sz w:val="24"/>
          <w:szCs w:val="24"/>
        </w:rPr>
      </w:pPr>
    </w:p>
    <w:p w:rsidR="000D7D79" w:rsidRPr="000E3A00" w:rsidRDefault="000D7D79" w:rsidP="000E3A00">
      <w:pPr>
        <w:spacing w:after="0" w:line="360" w:lineRule="auto"/>
        <w:jc w:val="both"/>
        <w:rPr>
          <w:rFonts w:ascii="Times New Roman" w:hAnsi="Times New Roman" w:cs="Times New Roman"/>
          <w:sz w:val="24"/>
          <w:szCs w:val="24"/>
        </w:rPr>
      </w:pPr>
      <w:proofErr w:type="gramStart"/>
      <w:r w:rsidRPr="000E3A00">
        <w:rPr>
          <w:rFonts w:ascii="Times New Roman" w:hAnsi="Times New Roman" w:cs="Times New Roman"/>
          <w:sz w:val="24"/>
          <w:szCs w:val="24"/>
        </w:rPr>
        <w:t>where</w:t>
      </w:r>
      <w:proofErr w:type="gramEnd"/>
      <w:r w:rsidR="00F16E3E" w:rsidRPr="000E3A00">
        <w:rPr>
          <w:rFonts w:ascii="Times New Roman" w:hAnsi="Times New Roman" w:cs="Times New Roman"/>
          <w:sz w:val="24"/>
          <w:szCs w:val="24"/>
        </w:rPr>
        <w:t xml:space="preserve"> </w:t>
      </w:r>
      <m:oMath>
        <m:r>
          <w:rPr>
            <w:rFonts w:ascii="Cambria Math" w:hAnsi="Cambria Math" w:cs="Times New Roman"/>
            <w:sz w:val="24"/>
            <w:szCs w:val="24"/>
          </w:rPr>
          <m:t>E</m:t>
        </m:r>
      </m:oMath>
      <w:r w:rsidR="00080BCF" w:rsidRPr="000E3A00">
        <w:rPr>
          <w:rFonts w:ascii="Times New Roman" w:hAnsi="Times New Roman" w:cs="Times New Roman"/>
          <w:sz w:val="24"/>
          <w:szCs w:val="24"/>
        </w:rPr>
        <w:t>= modulus of elasticity,</w:t>
      </w:r>
      <m:oMath>
        <m:r>
          <w:rPr>
            <w:rFonts w:ascii="Cambria Math" w:hAnsi="Cambria Math" w:cs="Times New Roman"/>
            <w:sz w:val="24"/>
            <w:szCs w:val="24"/>
          </w:rPr>
          <m:t xml:space="preserve"> t</m:t>
        </m:r>
      </m:oMath>
      <w:r w:rsidR="00080BCF" w:rsidRPr="000E3A00">
        <w:rPr>
          <w:rFonts w:ascii="Times New Roman" w:hAnsi="Times New Roman" w:cs="Times New Roman"/>
          <w:sz w:val="24"/>
          <w:szCs w:val="24"/>
        </w:rPr>
        <w:t xml:space="preserve">=thickness of beam, </w:t>
      </w:r>
      <m:oMath>
        <m:r>
          <w:rPr>
            <w:rFonts w:ascii="Cambria Math" w:hAnsi="Cambria Math" w:cs="Times New Roman"/>
            <w:sz w:val="24"/>
            <w:szCs w:val="24"/>
          </w:rPr>
          <m:t>L</m:t>
        </m:r>
      </m:oMath>
      <w:r w:rsidR="00080BCF" w:rsidRPr="000E3A00">
        <w:rPr>
          <w:rFonts w:ascii="Times New Roman" w:hAnsi="Times New Roman" w:cs="Times New Roman"/>
          <w:sz w:val="24"/>
          <w:szCs w:val="24"/>
        </w:rPr>
        <w:t xml:space="preserve">=length of beam and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e</m:t>
            </m:r>
          </m:sub>
        </m:sSub>
      </m:oMath>
      <w:r w:rsidR="00080BCF" w:rsidRPr="000E3A00">
        <w:rPr>
          <w:rFonts w:ascii="Times New Roman" w:hAnsi="Times New Roman" w:cs="Times New Roman"/>
          <w:sz w:val="24"/>
          <w:szCs w:val="24"/>
        </w:rPr>
        <w:t xml:space="preserve"> = Endurance limit. </w:t>
      </w:r>
      <w:r w:rsidRPr="000E3A00">
        <w:rPr>
          <w:rFonts w:ascii="Times New Roman" w:hAnsi="Times New Roman" w:cs="Times New Roman"/>
          <w:sz w:val="24"/>
          <w:szCs w:val="24"/>
        </w:rPr>
        <w:t>The maximum deflection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max</m:t>
            </m:r>
          </m:sub>
        </m:sSub>
      </m:oMath>
      <w:r w:rsidRPr="000E3A00">
        <w:rPr>
          <w:rFonts w:ascii="Times New Roman" w:hAnsi="Times New Roman" w:cs="Times New Roman"/>
          <w:sz w:val="24"/>
          <w:szCs w:val="24"/>
        </w:rPr>
        <w:t xml:space="preserve">) is estimated to be </w:t>
      </w:r>
      <w:r w:rsidR="00080BCF" w:rsidRPr="000E3A00">
        <w:rPr>
          <w:rFonts w:ascii="Times New Roman" w:hAnsi="Times New Roman" w:cs="Times New Roman"/>
          <w:sz w:val="24"/>
          <w:szCs w:val="24"/>
        </w:rPr>
        <w:t>51.2mm</w:t>
      </w:r>
      <w:r w:rsidR="003833DC" w:rsidRPr="000E3A00">
        <w:rPr>
          <w:rFonts w:ascii="Times New Roman" w:hAnsi="Times New Roman" w:cs="Times New Roman"/>
          <w:sz w:val="24"/>
          <w:szCs w:val="24"/>
        </w:rPr>
        <w:t xml:space="preserve">. Hence the 5% of the endurance stress will results in approximately 2.56mm deflection at the beam free end tip. </w:t>
      </w:r>
      <w:r w:rsidR="00EA0388" w:rsidRPr="000E3A00">
        <w:rPr>
          <w:rFonts w:ascii="Times New Roman" w:hAnsi="Times New Roman" w:cs="Times New Roman"/>
          <w:sz w:val="24"/>
          <w:szCs w:val="24"/>
        </w:rPr>
        <w:t xml:space="preserve">At </w:t>
      </w:r>
      <w:r w:rsidR="00366EC6">
        <w:rPr>
          <w:rFonts w:ascii="Times New Roman" w:hAnsi="Times New Roman" w:cs="Times New Roman"/>
          <w:color w:val="FF0000"/>
          <w:sz w:val="24"/>
          <w:szCs w:val="24"/>
        </w:rPr>
        <w:t xml:space="preserve">this </w:t>
      </w:r>
      <w:r w:rsidR="00EA0388" w:rsidRPr="000E3A00">
        <w:rPr>
          <w:rFonts w:ascii="Times New Roman" w:hAnsi="Times New Roman" w:cs="Times New Roman"/>
          <w:sz w:val="24"/>
          <w:szCs w:val="24"/>
        </w:rPr>
        <w:t xml:space="preserve">stress </w:t>
      </w:r>
      <w:proofErr w:type="gramStart"/>
      <w:r w:rsidR="00EA0388" w:rsidRPr="000E3A00">
        <w:rPr>
          <w:rFonts w:ascii="Times New Roman" w:hAnsi="Times New Roman" w:cs="Times New Roman"/>
          <w:sz w:val="24"/>
          <w:szCs w:val="24"/>
        </w:rPr>
        <w:t>level  the</w:t>
      </w:r>
      <w:proofErr w:type="gramEnd"/>
      <w:r w:rsidR="00EA0388" w:rsidRPr="000E3A00">
        <w:rPr>
          <w:rFonts w:ascii="Times New Roman" w:hAnsi="Times New Roman" w:cs="Times New Roman"/>
          <w:sz w:val="24"/>
          <w:szCs w:val="24"/>
        </w:rPr>
        <w:t xml:space="preserve"> beam is unlikely for fail for virtually infinite number of stress cycles. </w:t>
      </w:r>
      <w:r w:rsidR="00ED1B35" w:rsidRPr="000E3A00">
        <w:rPr>
          <w:rFonts w:ascii="Times New Roman" w:hAnsi="Times New Roman" w:cs="Times New Roman"/>
          <w:sz w:val="24"/>
          <w:szCs w:val="24"/>
        </w:rPr>
        <w:t>Hence t</w:t>
      </w:r>
      <w:r w:rsidR="00783F61" w:rsidRPr="000E3A00">
        <w:rPr>
          <w:rFonts w:ascii="Times New Roman" w:hAnsi="Times New Roman" w:cs="Times New Roman"/>
          <w:sz w:val="24"/>
          <w:szCs w:val="24"/>
        </w:rPr>
        <w:t xml:space="preserve">he beam was excited at first mode of 11.25Hz using a small modal shaker as per the experimental setup shown in Figure </w:t>
      </w:r>
      <w:r w:rsidR="00B311FF" w:rsidRPr="000E3A00">
        <w:rPr>
          <w:rFonts w:ascii="Times New Roman" w:hAnsi="Times New Roman" w:cs="Times New Roman"/>
          <w:sz w:val="24"/>
          <w:szCs w:val="24"/>
        </w:rPr>
        <w:t>1</w:t>
      </w:r>
      <w:r w:rsidR="003168EE">
        <w:rPr>
          <w:rFonts w:ascii="Times New Roman" w:hAnsi="Times New Roman" w:cs="Times New Roman"/>
          <w:sz w:val="24"/>
          <w:szCs w:val="24"/>
        </w:rPr>
        <w:t>2</w:t>
      </w:r>
      <w:r w:rsidR="00783F61" w:rsidRPr="000E3A00">
        <w:rPr>
          <w:rFonts w:ascii="Times New Roman" w:hAnsi="Times New Roman" w:cs="Times New Roman"/>
          <w:sz w:val="24"/>
          <w:szCs w:val="24"/>
        </w:rPr>
        <w:t xml:space="preserve">. </w:t>
      </w:r>
      <w:r w:rsidR="001A06F1" w:rsidRPr="000E3A00">
        <w:rPr>
          <w:rFonts w:ascii="Times New Roman" w:hAnsi="Times New Roman" w:cs="Times New Roman"/>
          <w:sz w:val="24"/>
          <w:szCs w:val="24"/>
        </w:rPr>
        <w:t>Hence the period of 1 cycle was equal to</w:t>
      </w:r>
      <w:r w:rsidR="00B152DA" w:rsidRPr="000E3A00">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11.25</m:t>
            </m:r>
          </m:den>
        </m:f>
        <m:r>
          <w:rPr>
            <w:rFonts w:ascii="Cambria Math" w:hAnsi="Cambria Math" w:cs="Times New Roman"/>
            <w:sz w:val="24"/>
            <w:szCs w:val="24"/>
          </w:rPr>
          <m:t xml:space="preserve"> </m:t>
        </m:r>
      </m:oMath>
      <w:r w:rsidR="001A06F1" w:rsidRPr="000E3A00">
        <w:rPr>
          <w:rFonts w:ascii="Times New Roman" w:hAnsi="Times New Roman" w:cs="Times New Roman"/>
          <w:sz w:val="24"/>
          <w:szCs w:val="24"/>
        </w:rPr>
        <w:t xml:space="preserve"> </w:t>
      </w:r>
      <w:r w:rsidR="00B152DA" w:rsidRPr="000E3A00">
        <w:rPr>
          <w:rFonts w:ascii="Times New Roman" w:hAnsi="Times New Roman" w:cs="Times New Roman"/>
          <w:sz w:val="24"/>
          <w:szCs w:val="24"/>
        </w:rPr>
        <w:t xml:space="preserve">= </w:t>
      </w:r>
      <w:r w:rsidR="007B4FC4" w:rsidRPr="000E3A00">
        <w:rPr>
          <w:rFonts w:ascii="Times New Roman" w:hAnsi="Times New Roman" w:cs="Times New Roman"/>
          <w:sz w:val="24"/>
          <w:szCs w:val="24"/>
        </w:rPr>
        <w:t xml:space="preserve">0.0889s. </w:t>
      </w:r>
      <w:r w:rsidR="00E232BE" w:rsidRPr="000E3A00">
        <w:rPr>
          <w:rFonts w:ascii="Times New Roman" w:hAnsi="Times New Roman" w:cs="Times New Roman"/>
          <w:sz w:val="24"/>
          <w:szCs w:val="24"/>
        </w:rPr>
        <w:t xml:space="preserve">The excitation level was adjusted such that the tip maximum </w:t>
      </w:r>
      <w:r w:rsidR="00D5197B" w:rsidRPr="000E3A00">
        <w:rPr>
          <w:rFonts w:ascii="Times New Roman" w:hAnsi="Times New Roman" w:cs="Times New Roman"/>
          <w:sz w:val="24"/>
          <w:szCs w:val="24"/>
        </w:rPr>
        <w:t xml:space="preserve">deflection nearly equal </w:t>
      </w:r>
      <w:r w:rsidR="00E232BE" w:rsidRPr="000E3A00">
        <w:rPr>
          <w:rFonts w:ascii="Times New Roman" w:hAnsi="Times New Roman" w:cs="Times New Roman"/>
          <w:sz w:val="24"/>
          <w:szCs w:val="24"/>
        </w:rPr>
        <w:t xml:space="preserve">to +/-2.56mm to ensure that the alternating stress equals to </w:t>
      </w:r>
      <w:r w:rsidR="00D5197B" w:rsidRPr="000E3A00">
        <w:rPr>
          <w:rFonts w:ascii="Times New Roman" w:hAnsi="Times New Roman" w:cs="Times New Roman"/>
          <w:sz w:val="24"/>
          <w:szCs w:val="24"/>
        </w:rPr>
        <w:t xml:space="preserve">just </w:t>
      </w:r>
      <w:r w:rsidR="00E232BE" w:rsidRPr="000E3A00">
        <w:rPr>
          <w:rFonts w:ascii="Times New Roman" w:hAnsi="Times New Roman" w:cs="Times New Roman"/>
          <w:sz w:val="24"/>
          <w:szCs w:val="24"/>
        </w:rPr>
        <w:t xml:space="preserve">5% of the endurance stress.  </w:t>
      </w:r>
      <w:r w:rsidR="00F16E3E" w:rsidRPr="000E3A00">
        <w:rPr>
          <w:rFonts w:ascii="Times New Roman" w:hAnsi="Times New Roman" w:cs="Times New Roman"/>
          <w:sz w:val="24"/>
          <w:szCs w:val="24"/>
        </w:rPr>
        <w:t xml:space="preserve">The beam free end tip deflection was </w:t>
      </w:r>
      <w:r w:rsidR="00642D8F" w:rsidRPr="000E3A00">
        <w:rPr>
          <w:rFonts w:ascii="Times New Roman" w:hAnsi="Times New Roman" w:cs="Times New Roman"/>
          <w:sz w:val="24"/>
          <w:szCs w:val="24"/>
        </w:rPr>
        <w:t xml:space="preserve">measured by the accelerometer as shown in Figure </w:t>
      </w:r>
      <w:r w:rsidR="00B311FF" w:rsidRPr="000E3A00">
        <w:rPr>
          <w:rFonts w:ascii="Times New Roman" w:hAnsi="Times New Roman" w:cs="Times New Roman"/>
          <w:sz w:val="24"/>
          <w:szCs w:val="24"/>
        </w:rPr>
        <w:t>1</w:t>
      </w:r>
      <w:r w:rsidR="003168EE">
        <w:rPr>
          <w:rFonts w:ascii="Times New Roman" w:hAnsi="Times New Roman" w:cs="Times New Roman"/>
          <w:sz w:val="24"/>
          <w:szCs w:val="24"/>
        </w:rPr>
        <w:t>2</w:t>
      </w:r>
      <w:r w:rsidR="00642D8F" w:rsidRPr="000E3A00">
        <w:rPr>
          <w:rFonts w:ascii="Times New Roman" w:hAnsi="Times New Roman" w:cs="Times New Roman"/>
          <w:sz w:val="24"/>
          <w:szCs w:val="24"/>
        </w:rPr>
        <w:t xml:space="preserve">. The measured acceleration at the excitation frequency of 11.25Hz and the equivalent deflection at the beginning of the experiment are listed in Table </w:t>
      </w:r>
      <w:r w:rsidR="00B311FF" w:rsidRPr="000E3A00">
        <w:rPr>
          <w:rFonts w:ascii="Times New Roman" w:hAnsi="Times New Roman" w:cs="Times New Roman"/>
          <w:sz w:val="24"/>
          <w:szCs w:val="24"/>
        </w:rPr>
        <w:t>1</w:t>
      </w:r>
      <w:r w:rsidR="00642D8F" w:rsidRPr="000E3A00">
        <w:rPr>
          <w:rFonts w:ascii="Times New Roman" w:hAnsi="Times New Roman" w:cs="Times New Roman"/>
          <w:sz w:val="24"/>
          <w:szCs w:val="24"/>
        </w:rPr>
        <w:t xml:space="preserve">. The measured deflection was close to </w:t>
      </w:r>
      <w:r w:rsidR="00AB3A5B" w:rsidRPr="000E3A00">
        <w:rPr>
          <w:rFonts w:ascii="Times New Roman" w:hAnsi="Times New Roman" w:cs="Times New Roman"/>
          <w:sz w:val="24"/>
          <w:szCs w:val="24"/>
        </w:rPr>
        <w:t xml:space="preserve">5% hence the experiment was continued for several hours at this setting and the acceleration vibration responses were monitored continuously. </w:t>
      </w:r>
      <w:r w:rsidR="00642D8F" w:rsidRPr="000E3A00">
        <w:rPr>
          <w:rFonts w:ascii="Times New Roman" w:hAnsi="Times New Roman" w:cs="Times New Roman"/>
          <w:sz w:val="24"/>
          <w:szCs w:val="24"/>
        </w:rPr>
        <w:t xml:space="preserve"> </w:t>
      </w:r>
      <w:r w:rsidR="00DD3F42" w:rsidRPr="000E3A00">
        <w:rPr>
          <w:rFonts w:ascii="Times New Roman" w:hAnsi="Times New Roman" w:cs="Times New Roman"/>
          <w:sz w:val="24"/>
          <w:szCs w:val="24"/>
        </w:rPr>
        <w:t>If the crack initiates at the notch location then it will propagate further with time. Since the input is the cyclic loading so that the breathing (closing and opening) of the crack during the crack propagation will increase the</w:t>
      </w:r>
      <w:r w:rsidR="00B76B54" w:rsidRPr="000E3A00">
        <w:rPr>
          <w:rFonts w:ascii="Times New Roman" w:hAnsi="Times New Roman" w:cs="Times New Roman"/>
          <w:sz w:val="24"/>
          <w:szCs w:val="24"/>
        </w:rPr>
        <w:t xml:space="preserve"> amplitude of vibration at the</w:t>
      </w:r>
      <w:r w:rsidR="00DD3F42" w:rsidRPr="000E3A00">
        <w:rPr>
          <w:rFonts w:ascii="Times New Roman" w:hAnsi="Times New Roman" w:cs="Times New Roman"/>
          <w:sz w:val="24"/>
          <w:szCs w:val="24"/>
        </w:rPr>
        <w:t xml:space="preserve"> </w:t>
      </w:r>
      <w:r w:rsidR="00B76B54" w:rsidRPr="000E3A00">
        <w:rPr>
          <w:rFonts w:ascii="Times New Roman" w:hAnsi="Times New Roman" w:cs="Times New Roman"/>
          <w:sz w:val="24"/>
          <w:szCs w:val="24"/>
        </w:rPr>
        <w:t xml:space="preserve">higher harmonics (2x, 3x, etc.) of the excitation frequency at 11.25Hz (1x) with time.  </w:t>
      </w:r>
      <w:r w:rsidR="001717D4" w:rsidRPr="000E3A00">
        <w:rPr>
          <w:rFonts w:ascii="Times New Roman" w:hAnsi="Times New Roman" w:cs="Times New Roman"/>
          <w:sz w:val="24"/>
          <w:szCs w:val="24"/>
        </w:rPr>
        <w:t xml:space="preserve">Typical amplitude acceleration spectra at </w:t>
      </w:r>
      <w:r w:rsidR="001B1CC1" w:rsidRPr="000E3A00">
        <w:rPr>
          <w:rFonts w:ascii="Times New Roman" w:hAnsi="Times New Roman" w:cs="Times New Roman"/>
          <w:sz w:val="24"/>
          <w:szCs w:val="24"/>
        </w:rPr>
        <w:t>121,500</w:t>
      </w:r>
      <w:r w:rsidR="001717D4" w:rsidRPr="000E3A00">
        <w:rPr>
          <w:rFonts w:ascii="Times New Roman" w:hAnsi="Times New Roman" w:cs="Times New Roman"/>
          <w:sz w:val="24"/>
          <w:szCs w:val="24"/>
        </w:rPr>
        <w:t xml:space="preserve"> cycles and </w:t>
      </w:r>
      <w:r w:rsidR="001B1CC1" w:rsidRPr="000E3A00">
        <w:rPr>
          <w:rFonts w:ascii="Times New Roman" w:hAnsi="Times New Roman" w:cs="Times New Roman"/>
          <w:sz w:val="24"/>
          <w:szCs w:val="24"/>
        </w:rPr>
        <w:t>536,625</w:t>
      </w:r>
      <w:r w:rsidR="001717D4" w:rsidRPr="000E3A00">
        <w:rPr>
          <w:rFonts w:ascii="Times New Roman" w:hAnsi="Times New Roman" w:cs="Times New Roman"/>
          <w:sz w:val="24"/>
          <w:szCs w:val="24"/>
        </w:rPr>
        <w:t xml:space="preserve"> cycles are shown in Figure </w:t>
      </w:r>
      <w:r w:rsidR="00B311FF" w:rsidRPr="000E3A00">
        <w:rPr>
          <w:rFonts w:ascii="Times New Roman" w:hAnsi="Times New Roman" w:cs="Times New Roman"/>
          <w:sz w:val="24"/>
          <w:szCs w:val="24"/>
        </w:rPr>
        <w:t>1</w:t>
      </w:r>
      <w:r w:rsidR="003168EE">
        <w:rPr>
          <w:rFonts w:ascii="Times New Roman" w:hAnsi="Times New Roman" w:cs="Times New Roman"/>
          <w:sz w:val="24"/>
          <w:szCs w:val="24"/>
        </w:rPr>
        <w:t>4</w:t>
      </w:r>
      <w:r w:rsidR="001717D4" w:rsidRPr="000E3A00">
        <w:rPr>
          <w:rFonts w:ascii="Times New Roman" w:hAnsi="Times New Roman" w:cs="Times New Roman"/>
          <w:sz w:val="24"/>
          <w:szCs w:val="24"/>
        </w:rPr>
        <w:t xml:space="preserve">. The amplitudes at 1x, </w:t>
      </w:r>
      <w:proofErr w:type="gramStart"/>
      <w:r w:rsidR="001717D4" w:rsidRPr="000E3A00">
        <w:rPr>
          <w:rFonts w:ascii="Times New Roman" w:hAnsi="Times New Roman" w:cs="Times New Roman"/>
          <w:sz w:val="24"/>
          <w:szCs w:val="24"/>
        </w:rPr>
        <w:t>2x, …</w:t>
      </w:r>
      <w:proofErr w:type="gramEnd"/>
      <w:r w:rsidR="001717D4" w:rsidRPr="000E3A00">
        <w:rPr>
          <w:rFonts w:ascii="Times New Roman" w:hAnsi="Times New Roman" w:cs="Times New Roman"/>
          <w:sz w:val="24"/>
          <w:szCs w:val="24"/>
        </w:rPr>
        <w:t xml:space="preserve"> are increased at </w:t>
      </w:r>
      <w:r w:rsidR="001B1CC1" w:rsidRPr="000E3A00">
        <w:rPr>
          <w:rFonts w:ascii="Times New Roman" w:hAnsi="Times New Roman" w:cs="Times New Roman"/>
          <w:sz w:val="24"/>
          <w:szCs w:val="24"/>
        </w:rPr>
        <w:t>536,625</w:t>
      </w:r>
      <w:r w:rsidR="001717D4" w:rsidRPr="000E3A00">
        <w:rPr>
          <w:rFonts w:ascii="Times New Roman" w:hAnsi="Times New Roman" w:cs="Times New Roman"/>
          <w:sz w:val="24"/>
          <w:szCs w:val="24"/>
        </w:rPr>
        <w:t xml:space="preserve"> cycles compared to </w:t>
      </w:r>
      <w:r w:rsidR="001B1CC1" w:rsidRPr="000E3A00">
        <w:rPr>
          <w:rFonts w:ascii="Times New Roman" w:hAnsi="Times New Roman" w:cs="Times New Roman"/>
          <w:sz w:val="24"/>
          <w:szCs w:val="24"/>
        </w:rPr>
        <w:t>121,500</w:t>
      </w:r>
      <w:r w:rsidR="001717D4" w:rsidRPr="000E3A00">
        <w:rPr>
          <w:rFonts w:ascii="Times New Roman" w:hAnsi="Times New Roman" w:cs="Times New Roman"/>
          <w:sz w:val="24"/>
          <w:szCs w:val="24"/>
        </w:rPr>
        <w:t xml:space="preserve"> cycles. This indicates the propagation of crack with </w:t>
      </w:r>
      <w:r w:rsidR="001717D4" w:rsidRPr="000E3A00">
        <w:rPr>
          <w:rFonts w:ascii="Times New Roman" w:hAnsi="Times New Roman" w:cs="Times New Roman"/>
          <w:sz w:val="24"/>
          <w:szCs w:val="24"/>
        </w:rPr>
        <w:lastRenderedPageBreak/>
        <w:t xml:space="preserve">time. The trend of amplitude ratios of 2x/1x, 3x/1x and 4x/1x is also shown in Figure </w:t>
      </w:r>
      <w:r w:rsidR="00B311FF" w:rsidRPr="000E3A00">
        <w:rPr>
          <w:rFonts w:ascii="Times New Roman" w:hAnsi="Times New Roman" w:cs="Times New Roman"/>
          <w:sz w:val="24"/>
          <w:szCs w:val="24"/>
        </w:rPr>
        <w:t>1</w:t>
      </w:r>
      <w:r w:rsidR="003168EE">
        <w:rPr>
          <w:rFonts w:ascii="Times New Roman" w:hAnsi="Times New Roman" w:cs="Times New Roman"/>
          <w:sz w:val="24"/>
          <w:szCs w:val="24"/>
        </w:rPr>
        <w:t>5</w:t>
      </w:r>
      <w:r w:rsidR="001717D4" w:rsidRPr="000E3A00">
        <w:rPr>
          <w:rFonts w:ascii="Times New Roman" w:hAnsi="Times New Roman" w:cs="Times New Roman"/>
          <w:sz w:val="24"/>
          <w:szCs w:val="24"/>
        </w:rPr>
        <w:t xml:space="preserve"> with number of cycles. </w:t>
      </w:r>
      <w:r w:rsidR="00AB7AE1" w:rsidRPr="000E3A00">
        <w:rPr>
          <w:rFonts w:ascii="Times New Roman" w:hAnsi="Times New Roman" w:cs="Times New Roman"/>
          <w:sz w:val="24"/>
          <w:szCs w:val="24"/>
        </w:rPr>
        <w:t>It is very obvious from this plot that the ratios of amplitudes remain constant up</w:t>
      </w:r>
      <w:r w:rsidR="00AD0709">
        <w:rPr>
          <w:rFonts w:ascii="Times New Roman" w:hAnsi="Times New Roman" w:cs="Times New Roman"/>
          <w:sz w:val="24"/>
          <w:szCs w:val="24"/>
        </w:rPr>
        <w:t xml:space="preserve"> </w:t>
      </w:r>
      <w:r w:rsidR="00AB7AE1" w:rsidRPr="000E3A00">
        <w:rPr>
          <w:rFonts w:ascii="Times New Roman" w:hAnsi="Times New Roman" w:cs="Times New Roman"/>
          <w:sz w:val="24"/>
          <w:szCs w:val="24"/>
        </w:rPr>
        <w:t>to 380,000 cycles which indicates that there is no crack initiation up</w:t>
      </w:r>
      <w:r w:rsidR="00AD0709">
        <w:rPr>
          <w:rFonts w:ascii="Times New Roman" w:hAnsi="Times New Roman" w:cs="Times New Roman"/>
          <w:sz w:val="24"/>
          <w:szCs w:val="24"/>
        </w:rPr>
        <w:t xml:space="preserve"> </w:t>
      </w:r>
      <w:r w:rsidR="00AB7AE1" w:rsidRPr="000E3A00">
        <w:rPr>
          <w:rFonts w:ascii="Times New Roman" w:hAnsi="Times New Roman" w:cs="Times New Roman"/>
          <w:sz w:val="24"/>
          <w:szCs w:val="24"/>
        </w:rPr>
        <w:t xml:space="preserve">to this cycle. However, these ratios start increasing with further cycles of excitation means that the crack is initiated at 380,000 cycles which is further propagating with time.  </w:t>
      </w:r>
      <w:r w:rsidR="002F4B36" w:rsidRPr="000E3A00">
        <w:rPr>
          <w:rFonts w:ascii="Times New Roman" w:hAnsi="Times New Roman" w:cs="Times New Roman"/>
          <w:sz w:val="24"/>
          <w:szCs w:val="24"/>
        </w:rPr>
        <w:t xml:space="preserve">Similar observation was made when this experiment was repeated again on another sample of the identical beam. </w:t>
      </w:r>
      <w:r w:rsidR="00AD5D35" w:rsidRPr="000E3A00">
        <w:rPr>
          <w:rFonts w:ascii="Times New Roman" w:hAnsi="Times New Roman" w:cs="Times New Roman"/>
          <w:sz w:val="24"/>
          <w:szCs w:val="24"/>
        </w:rPr>
        <w:t xml:space="preserve"> The experiments were further </w:t>
      </w:r>
      <w:r w:rsidR="00B83820" w:rsidRPr="000E3A00">
        <w:rPr>
          <w:rFonts w:ascii="Times New Roman" w:hAnsi="Times New Roman" w:cs="Times New Roman"/>
          <w:sz w:val="24"/>
          <w:szCs w:val="24"/>
        </w:rPr>
        <w:t>carried out</w:t>
      </w:r>
      <w:r w:rsidR="00AD5D35" w:rsidRPr="000E3A00">
        <w:rPr>
          <w:rFonts w:ascii="Times New Roman" w:hAnsi="Times New Roman" w:cs="Times New Roman"/>
          <w:sz w:val="24"/>
          <w:szCs w:val="24"/>
        </w:rPr>
        <w:t xml:space="preserve"> on the identical samples but with excitation level equivalent to 10% and 15% of the endurance limits. </w:t>
      </w:r>
      <w:r w:rsidR="00B83820" w:rsidRPr="000E3A00">
        <w:rPr>
          <w:rFonts w:ascii="Times New Roman" w:hAnsi="Times New Roman" w:cs="Times New Roman"/>
          <w:sz w:val="24"/>
          <w:szCs w:val="24"/>
        </w:rPr>
        <w:t xml:space="preserve">The observations are listed in Table </w:t>
      </w:r>
      <w:r w:rsidR="00B311FF" w:rsidRPr="000E3A00">
        <w:rPr>
          <w:rFonts w:ascii="Times New Roman" w:hAnsi="Times New Roman" w:cs="Times New Roman"/>
          <w:sz w:val="24"/>
          <w:szCs w:val="24"/>
        </w:rPr>
        <w:t>2</w:t>
      </w:r>
      <w:r w:rsidR="00B83820" w:rsidRPr="000E3A00">
        <w:rPr>
          <w:rFonts w:ascii="Times New Roman" w:hAnsi="Times New Roman" w:cs="Times New Roman"/>
          <w:sz w:val="24"/>
          <w:szCs w:val="24"/>
        </w:rPr>
        <w:t>.</w:t>
      </w:r>
      <w:r w:rsidR="006869A0" w:rsidRPr="000E3A00">
        <w:rPr>
          <w:rFonts w:ascii="Times New Roman" w:hAnsi="Times New Roman" w:cs="Times New Roman"/>
          <w:sz w:val="24"/>
          <w:szCs w:val="24"/>
        </w:rPr>
        <w:t xml:space="preserve"> The present experiments confirms that even small level of excitation can leads to crack initiation if there is a small notch in high stress area which can then propagates further. Hence the blade vibration during the shutdown period for the case considered here is not healthy.</w:t>
      </w:r>
    </w:p>
    <w:p w:rsidR="003758DC" w:rsidRPr="000E3A00" w:rsidRDefault="003758DC" w:rsidP="000E3A00">
      <w:pPr>
        <w:spacing w:after="0" w:line="360" w:lineRule="auto"/>
        <w:jc w:val="center"/>
        <w:rPr>
          <w:rFonts w:ascii="Times New Roman" w:hAnsi="Times New Roman" w:cs="Times New Roman"/>
          <w:sz w:val="24"/>
          <w:szCs w:val="24"/>
        </w:rPr>
      </w:pPr>
    </w:p>
    <w:p w:rsidR="006363AD" w:rsidRPr="00BD33BD" w:rsidRDefault="006363AD" w:rsidP="006363AD">
      <w:pPr>
        <w:spacing w:after="0" w:line="240" w:lineRule="auto"/>
        <w:jc w:val="center"/>
        <w:rPr>
          <w:rFonts w:ascii="Times New Roman" w:hAnsi="Times New Roman" w:cs="Times New Roman"/>
          <w:b/>
          <w:sz w:val="24"/>
          <w:szCs w:val="24"/>
        </w:rPr>
      </w:pPr>
      <w:r w:rsidRPr="003758DC">
        <w:rPr>
          <w:rFonts w:ascii="Times New Roman" w:hAnsi="Times New Roman" w:cs="Times New Roman"/>
          <w:sz w:val="24"/>
          <w:szCs w:val="24"/>
        </w:rPr>
        <w:t xml:space="preserve">Table </w:t>
      </w:r>
      <w:r w:rsidR="003758DC">
        <w:rPr>
          <w:rFonts w:ascii="Times New Roman" w:hAnsi="Times New Roman" w:cs="Times New Roman"/>
          <w:sz w:val="24"/>
          <w:szCs w:val="24"/>
        </w:rPr>
        <w:t>1</w:t>
      </w:r>
      <w:r w:rsidRPr="003758DC">
        <w:rPr>
          <w:rFonts w:ascii="Times New Roman" w:hAnsi="Times New Roman" w:cs="Times New Roman"/>
          <w:sz w:val="24"/>
          <w:szCs w:val="24"/>
        </w:rPr>
        <w:t xml:space="preserve"> Target Deflection and measured</w:t>
      </w:r>
      <w:r w:rsidRPr="00BD33BD">
        <w:rPr>
          <w:rFonts w:ascii="Times New Roman" w:hAnsi="Times New Roman" w:cs="Times New Roman"/>
          <w:sz w:val="24"/>
          <w:szCs w:val="24"/>
        </w:rPr>
        <w:t xml:space="preserve"> deflection</w:t>
      </w:r>
    </w:p>
    <w:tbl>
      <w:tblPr>
        <w:tblpPr w:leftFromText="180" w:rightFromText="180" w:vertAnchor="text" w:horzAnchor="margin" w:tblpXSpec="center" w:tblpY="499"/>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350"/>
        <w:gridCol w:w="2179"/>
        <w:gridCol w:w="1701"/>
        <w:gridCol w:w="1338"/>
      </w:tblGrid>
      <w:tr w:rsidR="006363AD" w:rsidRPr="00BD33BD" w:rsidTr="006363AD">
        <w:trPr>
          <w:trHeight w:val="419"/>
        </w:trPr>
        <w:tc>
          <w:tcPr>
            <w:tcW w:w="2465" w:type="dxa"/>
            <w:gridSpan w:val="2"/>
          </w:tcPr>
          <w:p w:rsidR="006363AD" w:rsidRPr="00BD33BD" w:rsidRDefault="006363AD" w:rsidP="006363AD">
            <w:pPr>
              <w:tabs>
                <w:tab w:val="left" w:pos="1080"/>
              </w:tabs>
              <w:spacing w:after="0" w:line="240" w:lineRule="auto"/>
              <w:jc w:val="center"/>
              <w:rPr>
                <w:rFonts w:ascii="Times New Roman" w:hAnsi="Times New Roman" w:cs="Times New Roman"/>
                <w:sz w:val="24"/>
              </w:rPr>
            </w:pPr>
            <w:bookmarkStart w:id="1" w:name="_Toc333830032"/>
            <w:r w:rsidRPr="00BD33BD">
              <w:rPr>
                <w:rFonts w:ascii="Times New Roman" w:hAnsi="Times New Roman" w:cs="Times New Roman"/>
                <w:sz w:val="24"/>
              </w:rPr>
              <w:t>Target Deflection</w:t>
            </w:r>
          </w:p>
        </w:tc>
        <w:tc>
          <w:tcPr>
            <w:tcW w:w="5218" w:type="dxa"/>
            <w:gridSpan w:val="3"/>
          </w:tcPr>
          <w:p w:rsidR="006363AD" w:rsidRPr="00BD33BD" w:rsidRDefault="006363AD" w:rsidP="006363AD">
            <w:pPr>
              <w:tabs>
                <w:tab w:val="left" w:pos="0"/>
              </w:tabs>
              <w:spacing w:after="0" w:line="240" w:lineRule="auto"/>
              <w:jc w:val="center"/>
              <w:rPr>
                <w:rFonts w:ascii="Times New Roman" w:hAnsi="Times New Roman" w:cs="Times New Roman"/>
                <w:sz w:val="24"/>
              </w:rPr>
            </w:pPr>
            <w:r w:rsidRPr="00BD33BD">
              <w:rPr>
                <w:rFonts w:ascii="Times New Roman" w:hAnsi="Times New Roman" w:cs="Times New Roman"/>
                <w:sz w:val="24"/>
              </w:rPr>
              <w:t>Measured Data</w:t>
            </w:r>
          </w:p>
        </w:tc>
      </w:tr>
      <w:tr w:rsidR="006363AD" w:rsidRPr="00BD33BD" w:rsidTr="00882633">
        <w:trPr>
          <w:trHeight w:val="695"/>
        </w:trPr>
        <w:tc>
          <w:tcPr>
            <w:tcW w:w="1115" w:type="dxa"/>
          </w:tcPr>
          <w:p w:rsidR="006363AD" w:rsidRPr="00BD33BD" w:rsidRDefault="00E856CF" w:rsidP="006363AD">
            <w:pPr>
              <w:tabs>
                <w:tab w:val="left" w:pos="1080"/>
              </w:tabs>
              <w:spacing w:after="0" w:line="240" w:lineRule="auto"/>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 δ</m:t>
                    </m:r>
                  </m:e>
                  <m:sub>
                    <m:r>
                      <w:rPr>
                        <w:rFonts w:ascii="Cambria Math" w:hAnsi="Cambria Math" w:cs="Times New Roman"/>
                        <w:sz w:val="24"/>
                      </w:rPr>
                      <m:t>max</m:t>
                    </m:r>
                  </m:sub>
                </m:sSub>
              </m:oMath>
            </m:oMathPara>
          </w:p>
        </w:tc>
        <w:tc>
          <w:tcPr>
            <w:tcW w:w="1350" w:type="dxa"/>
          </w:tcPr>
          <w:p w:rsidR="006363AD" w:rsidRPr="00BD33BD" w:rsidRDefault="006363AD" w:rsidP="00850F3E">
            <w:pPr>
              <w:tabs>
                <w:tab w:val="left" w:pos="1080"/>
              </w:tabs>
              <w:spacing w:after="0" w:line="240" w:lineRule="auto"/>
              <w:jc w:val="center"/>
              <w:rPr>
                <w:rFonts w:ascii="Times New Roman" w:hAnsi="Times New Roman" w:cs="Times New Roman"/>
                <w:sz w:val="24"/>
              </w:rPr>
            </w:pPr>
            <w:r w:rsidRPr="00BD33BD">
              <w:rPr>
                <w:rFonts w:ascii="Times New Roman" w:hAnsi="Times New Roman" w:cs="Times New Roman"/>
                <w:sz w:val="24"/>
              </w:rPr>
              <w:t>Deflection,</w:t>
            </w:r>
            <m:oMath>
              <m:r>
                <w:rPr>
                  <w:rFonts w:ascii="Cambria Math" w:hAnsi="Cambria Math" w:cs="Times New Roman"/>
                  <w:sz w:val="24"/>
                </w:rPr>
                <m:t xml:space="preserve"> mm</m:t>
              </m:r>
            </m:oMath>
          </w:p>
          <w:p w:rsidR="006363AD" w:rsidRPr="00BD33BD" w:rsidRDefault="006363AD" w:rsidP="006363AD">
            <w:pPr>
              <w:tabs>
                <w:tab w:val="left" w:pos="1080"/>
              </w:tabs>
              <w:spacing w:after="0" w:line="240" w:lineRule="auto"/>
              <w:ind w:left="1080"/>
              <w:jc w:val="both"/>
              <w:rPr>
                <w:rFonts w:ascii="Times New Roman" w:hAnsi="Times New Roman" w:cs="Times New Roman"/>
                <w:sz w:val="24"/>
              </w:rPr>
            </w:pPr>
          </w:p>
        </w:tc>
        <w:tc>
          <w:tcPr>
            <w:tcW w:w="2179" w:type="dxa"/>
          </w:tcPr>
          <w:p w:rsidR="006363AD" w:rsidRPr="00BD33BD" w:rsidRDefault="006363AD" w:rsidP="00850F3E">
            <w:pPr>
              <w:tabs>
                <w:tab w:val="left" w:pos="1080"/>
              </w:tabs>
              <w:spacing w:after="0" w:line="240" w:lineRule="auto"/>
              <w:jc w:val="center"/>
              <w:rPr>
                <w:rFonts w:ascii="Times New Roman" w:hAnsi="Times New Roman" w:cs="Times New Roman"/>
                <w:sz w:val="24"/>
              </w:rPr>
            </w:pPr>
            <w:r w:rsidRPr="00BD33BD">
              <w:rPr>
                <w:rFonts w:ascii="Times New Roman" w:hAnsi="Times New Roman" w:cs="Times New Roman"/>
                <w:sz w:val="24"/>
              </w:rPr>
              <w:t xml:space="preserve">Measured Acceleration, </w:t>
            </w:r>
            <w:r w:rsidR="00850F3E" w:rsidRPr="00BD33BD">
              <w:rPr>
                <w:rFonts w:ascii="Times New Roman" w:hAnsi="Times New Roman" w:cs="Times New Roman"/>
                <w:i/>
                <w:sz w:val="24"/>
              </w:rPr>
              <w:t>m</w:t>
            </w:r>
            <m:oMath>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2</m:t>
                  </m:r>
                </m:sup>
              </m:sSup>
            </m:oMath>
          </w:p>
        </w:tc>
        <w:tc>
          <w:tcPr>
            <w:tcW w:w="1701" w:type="dxa"/>
          </w:tcPr>
          <w:p w:rsidR="006363AD" w:rsidRPr="00BD33BD" w:rsidRDefault="006363AD" w:rsidP="00850F3E">
            <w:pPr>
              <w:tabs>
                <w:tab w:val="left" w:pos="1080"/>
              </w:tabs>
              <w:spacing w:after="0" w:line="240" w:lineRule="auto"/>
              <w:jc w:val="center"/>
              <w:rPr>
                <w:rFonts w:ascii="Times New Roman" w:hAnsi="Times New Roman" w:cs="Times New Roman"/>
                <w:sz w:val="24"/>
              </w:rPr>
            </w:pPr>
            <w:r w:rsidRPr="00BD33BD">
              <w:rPr>
                <w:rFonts w:ascii="Times New Roman" w:hAnsi="Times New Roman" w:cs="Times New Roman"/>
                <w:sz w:val="24"/>
              </w:rPr>
              <w:t xml:space="preserve">Displacement, </w:t>
            </w:r>
            <m:oMath>
              <m:r>
                <w:rPr>
                  <w:rFonts w:ascii="Cambria Math" w:hAnsi="Cambria Math" w:cs="Times New Roman"/>
                  <w:sz w:val="24"/>
                </w:rPr>
                <m:t>mm</m:t>
              </m:r>
            </m:oMath>
          </w:p>
        </w:tc>
        <w:tc>
          <w:tcPr>
            <w:tcW w:w="1338" w:type="dxa"/>
          </w:tcPr>
          <w:p w:rsidR="006363AD" w:rsidRPr="00BD33BD" w:rsidRDefault="00E856CF" w:rsidP="006363AD">
            <w:pPr>
              <w:tabs>
                <w:tab w:val="left" w:pos="1080"/>
              </w:tabs>
              <w:spacing w:after="0" w:line="240" w:lineRule="auto"/>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 δ</m:t>
                    </m:r>
                  </m:e>
                  <m:sub>
                    <m:r>
                      <w:rPr>
                        <w:rFonts w:ascii="Cambria Math" w:hAnsi="Cambria Math" w:cs="Times New Roman"/>
                        <w:sz w:val="24"/>
                      </w:rPr>
                      <m:t>max</m:t>
                    </m:r>
                  </m:sub>
                </m:sSub>
              </m:oMath>
            </m:oMathPara>
          </w:p>
        </w:tc>
      </w:tr>
      <w:tr w:rsidR="006363AD" w:rsidRPr="00BD33BD" w:rsidTr="00882633">
        <w:trPr>
          <w:trHeight w:val="97"/>
        </w:trPr>
        <w:tc>
          <w:tcPr>
            <w:tcW w:w="1115" w:type="dxa"/>
          </w:tcPr>
          <w:p w:rsidR="006363AD" w:rsidRPr="00BD33BD" w:rsidRDefault="006363AD" w:rsidP="006363AD">
            <w:pPr>
              <w:tabs>
                <w:tab w:val="left" w:pos="1080"/>
              </w:tabs>
              <w:spacing w:after="0" w:line="240" w:lineRule="auto"/>
              <w:rPr>
                <w:rFonts w:ascii="Times New Roman" w:hAnsi="Times New Roman" w:cs="Times New Roman"/>
                <w:sz w:val="24"/>
              </w:rPr>
            </w:pPr>
            <w:r w:rsidRPr="00BD33BD">
              <w:rPr>
                <w:rFonts w:ascii="Times New Roman" w:hAnsi="Times New Roman" w:cs="Times New Roman"/>
                <w:sz w:val="24"/>
              </w:rPr>
              <w:t xml:space="preserve">            5</w:t>
            </w:r>
          </w:p>
        </w:tc>
        <w:tc>
          <w:tcPr>
            <w:tcW w:w="1350" w:type="dxa"/>
          </w:tcPr>
          <w:p w:rsidR="006363AD" w:rsidRPr="00BD33BD" w:rsidRDefault="006363AD" w:rsidP="006363AD">
            <w:pPr>
              <w:tabs>
                <w:tab w:val="left" w:pos="1080"/>
              </w:tabs>
              <w:spacing w:after="0" w:line="240" w:lineRule="auto"/>
              <w:rPr>
                <w:rFonts w:ascii="Times New Roman" w:hAnsi="Times New Roman" w:cs="Times New Roman"/>
                <w:sz w:val="24"/>
              </w:rPr>
            </w:pPr>
            <w:r w:rsidRPr="00BD33BD">
              <w:rPr>
                <w:rFonts w:ascii="Times New Roman" w:hAnsi="Times New Roman" w:cs="Times New Roman"/>
                <w:color w:val="000000"/>
                <w:sz w:val="24"/>
              </w:rPr>
              <w:t xml:space="preserve">           2.56</w:t>
            </w:r>
          </w:p>
        </w:tc>
        <w:tc>
          <w:tcPr>
            <w:tcW w:w="2179" w:type="dxa"/>
            <w:vAlign w:val="bottom"/>
          </w:tcPr>
          <w:p w:rsidR="006363AD" w:rsidRPr="00BD33BD" w:rsidRDefault="006363AD" w:rsidP="00850F3E">
            <w:pPr>
              <w:tabs>
                <w:tab w:val="left" w:pos="1080"/>
              </w:tabs>
              <w:spacing w:after="0" w:line="240" w:lineRule="auto"/>
              <w:jc w:val="center"/>
              <w:rPr>
                <w:rFonts w:ascii="Times New Roman" w:hAnsi="Times New Roman" w:cs="Times New Roman"/>
                <w:color w:val="000000"/>
                <w:sz w:val="24"/>
              </w:rPr>
            </w:pPr>
            <w:r w:rsidRPr="00BD33BD">
              <w:rPr>
                <w:rFonts w:ascii="Times New Roman" w:hAnsi="Times New Roman" w:cs="Times New Roman"/>
                <w:color w:val="000000"/>
                <w:sz w:val="24"/>
              </w:rPr>
              <w:t>12.36</w:t>
            </w:r>
          </w:p>
        </w:tc>
        <w:tc>
          <w:tcPr>
            <w:tcW w:w="1701" w:type="dxa"/>
            <w:vAlign w:val="bottom"/>
          </w:tcPr>
          <w:p w:rsidR="006363AD" w:rsidRPr="00BD33BD" w:rsidRDefault="006363AD" w:rsidP="00CE33B7">
            <w:pPr>
              <w:tabs>
                <w:tab w:val="left" w:pos="1080"/>
              </w:tabs>
              <w:spacing w:after="0" w:line="240" w:lineRule="auto"/>
              <w:jc w:val="center"/>
              <w:rPr>
                <w:rFonts w:ascii="Times New Roman" w:hAnsi="Times New Roman" w:cs="Times New Roman"/>
                <w:color w:val="000000"/>
                <w:sz w:val="24"/>
              </w:rPr>
            </w:pPr>
            <w:r w:rsidRPr="00BD33BD">
              <w:rPr>
                <w:rFonts w:ascii="Times New Roman" w:hAnsi="Times New Roman" w:cs="Times New Roman"/>
                <w:color w:val="000000"/>
                <w:sz w:val="24"/>
              </w:rPr>
              <w:t>2.</w:t>
            </w:r>
            <w:r w:rsidR="00CE33B7" w:rsidRPr="00BD33BD">
              <w:rPr>
                <w:rFonts w:ascii="Times New Roman" w:hAnsi="Times New Roman" w:cs="Times New Roman"/>
                <w:color w:val="000000"/>
                <w:sz w:val="24"/>
              </w:rPr>
              <w:t>50</w:t>
            </w:r>
          </w:p>
        </w:tc>
        <w:tc>
          <w:tcPr>
            <w:tcW w:w="1338" w:type="dxa"/>
            <w:vAlign w:val="bottom"/>
          </w:tcPr>
          <w:p w:rsidR="006363AD" w:rsidRPr="00BD33BD" w:rsidRDefault="006363AD" w:rsidP="00CE33B7">
            <w:pPr>
              <w:tabs>
                <w:tab w:val="left" w:pos="1080"/>
              </w:tabs>
              <w:spacing w:after="0" w:line="240" w:lineRule="auto"/>
              <w:jc w:val="center"/>
              <w:rPr>
                <w:rFonts w:ascii="Times New Roman" w:hAnsi="Times New Roman" w:cs="Times New Roman"/>
                <w:color w:val="000000"/>
                <w:sz w:val="24"/>
              </w:rPr>
            </w:pPr>
            <w:r w:rsidRPr="00BD33BD">
              <w:rPr>
                <w:rFonts w:ascii="Times New Roman" w:hAnsi="Times New Roman" w:cs="Times New Roman"/>
                <w:color w:val="000000"/>
                <w:sz w:val="24"/>
              </w:rPr>
              <w:t>4.8</w:t>
            </w:r>
            <w:r w:rsidR="00CE33B7" w:rsidRPr="00BD33BD">
              <w:rPr>
                <w:rFonts w:ascii="Times New Roman" w:hAnsi="Times New Roman" w:cs="Times New Roman"/>
                <w:color w:val="000000"/>
                <w:sz w:val="24"/>
              </w:rPr>
              <w:t>8</w:t>
            </w:r>
          </w:p>
        </w:tc>
      </w:tr>
    </w:tbl>
    <w:p w:rsidR="000E672C" w:rsidRPr="00BD33BD" w:rsidRDefault="006363AD" w:rsidP="006363AD">
      <w:pPr>
        <w:pStyle w:val="Caption"/>
        <w:keepNext/>
        <w:spacing w:line="360" w:lineRule="auto"/>
        <w:jc w:val="center"/>
        <w:rPr>
          <w:rFonts w:ascii="Times New Roman" w:hAnsi="Times New Roman"/>
          <w:b w:val="0"/>
          <w:color w:val="auto"/>
          <w:sz w:val="24"/>
          <w:szCs w:val="24"/>
        </w:rPr>
      </w:pPr>
      <w:r w:rsidRPr="00BD33BD">
        <w:rPr>
          <w:rFonts w:ascii="Times New Roman" w:hAnsi="Times New Roman"/>
          <w:b w:val="0"/>
          <w:color w:val="auto"/>
          <w:sz w:val="24"/>
          <w:szCs w:val="24"/>
        </w:rPr>
        <w:t xml:space="preserve"> </w:t>
      </w:r>
      <w:bookmarkEnd w:id="1"/>
    </w:p>
    <w:p w:rsidR="00D50731" w:rsidRPr="00BD33BD" w:rsidRDefault="00D50731" w:rsidP="00D01459">
      <w:pPr>
        <w:jc w:val="both"/>
        <w:rPr>
          <w:rFonts w:ascii="Times New Roman" w:hAnsi="Times New Roman" w:cs="Times New Roman"/>
          <w:b/>
          <w:sz w:val="24"/>
          <w:szCs w:val="24"/>
        </w:rPr>
      </w:pPr>
    </w:p>
    <w:p w:rsidR="00D50731" w:rsidRPr="00BD33BD" w:rsidRDefault="00D50731" w:rsidP="00D01459">
      <w:pPr>
        <w:jc w:val="both"/>
        <w:rPr>
          <w:rFonts w:ascii="Times New Roman" w:hAnsi="Times New Roman" w:cs="Times New Roman"/>
          <w:b/>
          <w:sz w:val="24"/>
          <w:szCs w:val="24"/>
        </w:rPr>
      </w:pPr>
    </w:p>
    <w:p w:rsidR="00D50731" w:rsidRDefault="00D50731" w:rsidP="00D01459">
      <w:pPr>
        <w:jc w:val="both"/>
        <w:rPr>
          <w:rFonts w:ascii="Times New Roman" w:hAnsi="Times New Roman" w:cs="Times New Roman"/>
          <w:b/>
          <w:sz w:val="24"/>
          <w:szCs w:val="24"/>
        </w:rPr>
      </w:pPr>
    </w:p>
    <w:p w:rsidR="00012E32" w:rsidRDefault="00012E32" w:rsidP="006363AD">
      <w:pPr>
        <w:pStyle w:val="Caption"/>
        <w:keepNext/>
        <w:spacing w:line="360" w:lineRule="auto"/>
        <w:jc w:val="center"/>
        <w:rPr>
          <w:rFonts w:ascii="Times New Roman" w:hAnsi="Times New Roman"/>
          <w:b w:val="0"/>
          <w:color w:val="auto"/>
          <w:sz w:val="24"/>
          <w:szCs w:val="24"/>
        </w:rPr>
      </w:pPr>
      <w:bookmarkStart w:id="2" w:name="_Toc333830036"/>
    </w:p>
    <w:p w:rsidR="00331F8F" w:rsidRPr="00BD33BD" w:rsidRDefault="00331F8F" w:rsidP="006363AD">
      <w:pPr>
        <w:pStyle w:val="Caption"/>
        <w:keepNext/>
        <w:spacing w:line="360" w:lineRule="auto"/>
        <w:jc w:val="center"/>
        <w:rPr>
          <w:rFonts w:ascii="Times New Roman" w:hAnsi="Times New Roman"/>
          <w:b w:val="0"/>
          <w:color w:val="auto"/>
          <w:sz w:val="24"/>
          <w:szCs w:val="24"/>
        </w:rPr>
      </w:pPr>
      <w:r w:rsidRPr="00BD33BD">
        <w:rPr>
          <w:rFonts w:ascii="Times New Roman" w:hAnsi="Times New Roman"/>
          <w:b w:val="0"/>
          <w:color w:val="auto"/>
          <w:sz w:val="24"/>
          <w:szCs w:val="24"/>
        </w:rPr>
        <w:t xml:space="preserve">Table </w:t>
      </w:r>
      <w:r w:rsidR="003758DC">
        <w:rPr>
          <w:rFonts w:ascii="Times New Roman" w:hAnsi="Times New Roman"/>
          <w:b w:val="0"/>
          <w:color w:val="auto"/>
          <w:sz w:val="24"/>
          <w:szCs w:val="24"/>
        </w:rPr>
        <w:t>2</w:t>
      </w:r>
      <w:r w:rsidRPr="00BD33BD">
        <w:rPr>
          <w:rFonts w:ascii="Times New Roman" w:hAnsi="Times New Roman"/>
          <w:b w:val="0"/>
          <w:color w:val="auto"/>
          <w:sz w:val="24"/>
          <w:szCs w:val="24"/>
        </w:rPr>
        <w:t xml:space="preserve"> Summary of observations from all Experiments</w:t>
      </w:r>
      <w:bookmarkEnd w:id="2"/>
    </w:p>
    <w:tbl>
      <w:tblPr>
        <w:tblStyle w:val="TableGrid"/>
        <w:tblW w:w="7138" w:type="dxa"/>
        <w:tblInd w:w="1050" w:type="dxa"/>
        <w:tblLayout w:type="fixed"/>
        <w:tblLook w:val="04A0" w:firstRow="1" w:lastRow="0" w:firstColumn="1" w:lastColumn="0" w:noHBand="0" w:noVBand="1"/>
      </w:tblPr>
      <w:tblGrid>
        <w:gridCol w:w="1458"/>
        <w:gridCol w:w="1290"/>
        <w:gridCol w:w="1410"/>
        <w:gridCol w:w="2980"/>
      </w:tblGrid>
      <w:tr w:rsidR="00331F8F" w:rsidTr="006363AD">
        <w:trPr>
          <w:trHeight w:val="793"/>
        </w:trPr>
        <w:tc>
          <w:tcPr>
            <w:tcW w:w="1458" w:type="dxa"/>
            <w:vMerge w:val="restart"/>
          </w:tcPr>
          <w:p w:rsidR="006363AD" w:rsidRDefault="006363AD" w:rsidP="006363AD">
            <w:pPr>
              <w:jc w:val="center"/>
              <w:rPr>
                <w:rFonts w:cs="Arial"/>
                <w:sz w:val="24"/>
              </w:rPr>
            </w:pPr>
          </w:p>
          <w:p w:rsidR="006363AD" w:rsidRDefault="006363AD" w:rsidP="006363AD">
            <w:pPr>
              <w:jc w:val="center"/>
              <w:rPr>
                <w:rFonts w:cs="Arial"/>
                <w:sz w:val="24"/>
              </w:rPr>
            </w:pPr>
          </w:p>
          <w:p w:rsidR="00331F8F" w:rsidRDefault="00331F8F" w:rsidP="006363AD">
            <w:pPr>
              <w:jc w:val="center"/>
              <w:rPr>
                <w:rFonts w:cs="Arial"/>
                <w:sz w:val="24"/>
              </w:rPr>
            </w:pPr>
            <w:r>
              <w:rPr>
                <w:rFonts w:cs="Arial"/>
                <w:sz w:val="24"/>
              </w:rPr>
              <w:t>Experiment</w:t>
            </w:r>
          </w:p>
        </w:tc>
        <w:tc>
          <w:tcPr>
            <w:tcW w:w="1290" w:type="dxa"/>
            <w:vMerge w:val="restart"/>
          </w:tcPr>
          <w:p w:rsidR="006363AD" w:rsidRDefault="006363AD" w:rsidP="006363AD">
            <w:pPr>
              <w:jc w:val="center"/>
              <w:rPr>
                <w:rFonts w:cs="Arial"/>
                <w:sz w:val="24"/>
              </w:rPr>
            </w:pPr>
          </w:p>
          <w:p w:rsidR="00331F8F" w:rsidRDefault="00331F8F" w:rsidP="006363AD">
            <w:pPr>
              <w:jc w:val="center"/>
              <w:rPr>
                <w:rFonts w:cs="Arial"/>
                <w:sz w:val="24"/>
              </w:rPr>
            </w:pPr>
            <w:r>
              <w:rPr>
                <w:rFonts w:cs="Arial"/>
                <w:sz w:val="24"/>
              </w:rPr>
              <w:t>Target</w:t>
            </w:r>
          </w:p>
          <w:p w:rsidR="00331F8F" w:rsidRDefault="00331F8F" w:rsidP="006363AD">
            <w:pPr>
              <w:jc w:val="center"/>
              <w:rPr>
                <w:rFonts w:cs="Arial"/>
                <w:sz w:val="24"/>
              </w:rPr>
            </w:pPr>
            <w:r>
              <w:rPr>
                <w:rFonts w:cs="Arial"/>
                <w:sz w:val="24"/>
              </w:rPr>
              <w:t>Deflection</w:t>
            </w:r>
          </w:p>
          <w:p w:rsidR="00331F8F" w:rsidRDefault="00331F8F" w:rsidP="006363AD">
            <w:pPr>
              <w:jc w:val="center"/>
              <w:rPr>
                <w:rFonts w:cs="Arial"/>
                <w:sz w:val="24"/>
              </w:rPr>
            </w:pPr>
            <w:r>
              <w:rPr>
                <w:rFonts w:cs="Arial"/>
                <w:sz w:val="24"/>
              </w:rPr>
              <w:t>(</w:t>
            </w:r>
            <m:oMath>
              <m:r>
                <w:rPr>
                  <w:rFonts w:ascii="Cambria Math" w:hAnsi="Cambria Math" w:cs="Arial"/>
                  <w:sz w:val="24"/>
                </w:rPr>
                <m:t>mm</m:t>
              </m:r>
            </m:oMath>
            <w:r>
              <w:rPr>
                <w:rFonts w:cs="Arial"/>
                <w:sz w:val="24"/>
              </w:rPr>
              <w:t>)</w:t>
            </w:r>
          </w:p>
        </w:tc>
        <w:tc>
          <w:tcPr>
            <w:tcW w:w="1410" w:type="dxa"/>
            <w:vMerge w:val="restart"/>
          </w:tcPr>
          <w:p w:rsidR="006363AD" w:rsidRDefault="006363AD" w:rsidP="006363AD">
            <w:pPr>
              <w:jc w:val="center"/>
              <w:rPr>
                <w:rFonts w:cs="Arial"/>
                <w:sz w:val="24"/>
              </w:rPr>
            </w:pPr>
          </w:p>
          <w:p w:rsidR="00331F8F" w:rsidRDefault="00331F8F" w:rsidP="006363AD">
            <w:pPr>
              <w:jc w:val="center"/>
              <w:rPr>
                <w:rFonts w:cs="Arial"/>
                <w:sz w:val="24"/>
              </w:rPr>
            </w:pPr>
            <w:r>
              <w:rPr>
                <w:rFonts w:cs="Arial"/>
                <w:sz w:val="24"/>
              </w:rPr>
              <w:t>% of</w:t>
            </w:r>
          </w:p>
          <w:p w:rsidR="00331F8F" w:rsidRDefault="00331F8F" w:rsidP="006363AD">
            <w:pPr>
              <w:jc w:val="center"/>
              <w:rPr>
                <w:rFonts w:cs="Arial"/>
                <w:sz w:val="24"/>
              </w:rPr>
            </w:pPr>
            <w:r>
              <w:rPr>
                <w:rFonts w:cs="Arial"/>
                <w:sz w:val="24"/>
              </w:rPr>
              <w:t>Endurance</w:t>
            </w:r>
          </w:p>
          <w:p w:rsidR="00331F8F" w:rsidRDefault="00331F8F" w:rsidP="006363AD">
            <w:pPr>
              <w:jc w:val="center"/>
              <w:rPr>
                <w:rFonts w:cs="Arial"/>
                <w:sz w:val="24"/>
              </w:rPr>
            </w:pPr>
            <w:r>
              <w:rPr>
                <w:rFonts w:cs="Arial"/>
                <w:sz w:val="24"/>
              </w:rPr>
              <w:t>Limit</w:t>
            </w:r>
          </w:p>
        </w:tc>
        <w:tc>
          <w:tcPr>
            <w:tcW w:w="2980" w:type="dxa"/>
            <w:vMerge w:val="restart"/>
          </w:tcPr>
          <w:p w:rsidR="00331F8F" w:rsidRDefault="00331F8F" w:rsidP="006363AD">
            <w:pPr>
              <w:jc w:val="center"/>
              <w:rPr>
                <w:rFonts w:cs="Arial"/>
                <w:sz w:val="24"/>
              </w:rPr>
            </w:pPr>
            <w:r>
              <w:rPr>
                <w:rFonts w:cs="Arial"/>
                <w:sz w:val="24"/>
              </w:rPr>
              <w:t>Number of cycles</w:t>
            </w:r>
          </w:p>
          <w:p w:rsidR="00331F8F" w:rsidRDefault="00331F8F" w:rsidP="006363AD">
            <w:pPr>
              <w:jc w:val="center"/>
              <w:rPr>
                <w:rFonts w:cs="Arial"/>
                <w:sz w:val="24"/>
              </w:rPr>
            </w:pPr>
            <w:r>
              <w:rPr>
                <w:rFonts w:cs="Arial"/>
                <w:sz w:val="24"/>
              </w:rPr>
              <w:t>to  initiate Crack</w:t>
            </w:r>
          </w:p>
          <w:p w:rsidR="00331F8F" w:rsidRDefault="00331F8F" w:rsidP="006363AD">
            <w:pPr>
              <w:jc w:val="center"/>
              <w:rPr>
                <w:rFonts w:cs="Arial"/>
                <w:sz w:val="24"/>
              </w:rPr>
            </w:pPr>
            <w:r>
              <w:rPr>
                <w:rFonts w:cs="Arial"/>
                <w:sz w:val="24"/>
              </w:rPr>
              <w:t>Propagation</w:t>
            </w:r>
          </w:p>
          <w:p w:rsidR="00331F8F" w:rsidRDefault="00331F8F" w:rsidP="006363AD">
            <w:pPr>
              <w:jc w:val="center"/>
              <w:rPr>
                <w:rFonts w:cs="Arial"/>
                <w:sz w:val="24"/>
              </w:rPr>
            </w:pPr>
            <w:r>
              <w:rPr>
                <w:rFonts w:cs="Arial"/>
                <w:sz w:val="24"/>
              </w:rPr>
              <w:t>(</w:t>
            </w:r>
            <m:oMath>
              <m:r>
                <w:rPr>
                  <w:rFonts w:ascii="Cambria Math" w:hAnsi="Cambria Math" w:cs="Arial"/>
                  <w:sz w:val="24"/>
                </w:rPr>
                <m:t>cycles</m:t>
              </m:r>
            </m:oMath>
            <w:r>
              <w:rPr>
                <w:rFonts w:cs="Arial"/>
                <w:sz w:val="24"/>
              </w:rPr>
              <w:t>)</w:t>
            </w:r>
          </w:p>
        </w:tc>
      </w:tr>
      <w:tr w:rsidR="00331F8F" w:rsidTr="006363AD">
        <w:trPr>
          <w:trHeight w:val="284"/>
        </w:trPr>
        <w:tc>
          <w:tcPr>
            <w:tcW w:w="1458" w:type="dxa"/>
            <w:vMerge/>
          </w:tcPr>
          <w:p w:rsidR="00331F8F" w:rsidRDefault="00331F8F" w:rsidP="006363AD">
            <w:pPr>
              <w:ind w:left="1080" w:hanging="540"/>
              <w:jc w:val="center"/>
              <w:rPr>
                <w:rFonts w:cs="Arial"/>
                <w:sz w:val="24"/>
              </w:rPr>
            </w:pPr>
          </w:p>
        </w:tc>
        <w:tc>
          <w:tcPr>
            <w:tcW w:w="1290" w:type="dxa"/>
            <w:vMerge/>
          </w:tcPr>
          <w:p w:rsidR="00331F8F" w:rsidRDefault="00331F8F" w:rsidP="006363AD">
            <w:pPr>
              <w:ind w:left="1080" w:hanging="540"/>
              <w:jc w:val="center"/>
              <w:rPr>
                <w:rFonts w:cs="Arial"/>
                <w:sz w:val="24"/>
              </w:rPr>
            </w:pPr>
          </w:p>
        </w:tc>
        <w:tc>
          <w:tcPr>
            <w:tcW w:w="1410" w:type="dxa"/>
            <w:vMerge/>
          </w:tcPr>
          <w:p w:rsidR="00331F8F" w:rsidRDefault="00331F8F" w:rsidP="006363AD">
            <w:pPr>
              <w:ind w:left="1080" w:hanging="540"/>
              <w:jc w:val="center"/>
              <w:rPr>
                <w:rFonts w:cs="Arial"/>
                <w:sz w:val="24"/>
              </w:rPr>
            </w:pPr>
          </w:p>
        </w:tc>
        <w:tc>
          <w:tcPr>
            <w:tcW w:w="2980" w:type="dxa"/>
            <w:vMerge/>
          </w:tcPr>
          <w:p w:rsidR="00331F8F" w:rsidRDefault="00331F8F" w:rsidP="006363AD">
            <w:pPr>
              <w:ind w:left="1080" w:hanging="540"/>
              <w:jc w:val="center"/>
              <w:rPr>
                <w:rFonts w:cs="Arial"/>
                <w:sz w:val="24"/>
              </w:rPr>
            </w:pPr>
          </w:p>
        </w:tc>
      </w:tr>
      <w:tr w:rsidR="00331F8F" w:rsidTr="006363AD">
        <w:trPr>
          <w:trHeight w:val="276"/>
        </w:trPr>
        <w:tc>
          <w:tcPr>
            <w:tcW w:w="1458" w:type="dxa"/>
            <w:vMerge/>
          </w:tcPr>
          <w:p w:rsidR="00331F8F" w:rsidRDefault="00331F8F" w:rsidP="006363AD">
            <w:pPr>
              <w:ind w:left="1080" w:hanging="540"/>
              <w:jc w:val="center"/>
              <w:rPr>
                <w:rFonts w:cs="Arial"/>
                <w:sz w:val="24"/>
              </w:rPr>
            </w:pPr>
          </w:p>
        </w:tc>
        <w:tc>
          <w:tcPr>
            <w:tcW w:w="1290" w:type="dxa"/>
            <w:vMerge/>
          </w:tcPr>
          <w:p w:rsidR="00331F8F" w:rsidRDefault="00331F8F" w:rsidP="006363AD">
            <w:pPr>
              <w:ind w:left="1080" w:hanging="540"/>
              <w:jc w:val="center"/>
              <w:rPr>
                <w:rFonts w:cs="Arial"/>
                <w:sz w:val="24"/>
              </w:rPr>
            </w:pPr>
          </w:p>
        </w:tc>
        <w:tc>
          <w:tcPr>
            <w:tcW w:w="1410" w:type="dxa"/>
            <w:vMerge/>
          </w:tcPr>
          <w:p w:rsidR="00331F8F" w:rsidRDefault="00331F8F" w:rsidP="006363AD">
            <w:pPr>
              <w:ind w:left="1080" w:hanging="540"/>
              <w:jc w:val="center"/>
              <w:rPr>
                <w:rFonts w:cs="Arial"/>
                <w:sz w:val="24"/>
              </w:rPr>
            </w:pPr>
          </w:p>
        </w:tc>
        <w:tc>
          <w:tcPr>
            <w:tcW w:w="2980" w:type="dxa"/>
            <w:vMerge/>
          </w:tcPr>
          <w:p w:rsidR="00331F8F" w:rsidRDefault="00331F8F" w:rsidP="006363AD">
            <w:pPr>
              <w:ind w:left="1080" w:hanging="540"/>
              <w:jc w:val="center"/>
              <w:rPr>
                <w:rFonts w:cs="Arial"/>
                <w:sz w:val="24"/>
              </w:rPr>
            </w:pPr>
          </w:p>
        </w:tc>
      </w:tr>
      <w:tr w:rsidR="006363AD" w:rsidTr="006363AD">
        <w:trPr>
          <w:trHeight w:val="243"/>
        </w:trPr>
        <w:tc>
          <w:tcPr>
            <w:tcW w:w="1458" w:type="dxa"/>
          </w:tcPr>
          <w:p w:rsidR="006363AD" w:rsidRDefault="006363AD" w:rsidP="006363AD">
            <w:pPr>
              <w:jc w:val="center"/>
              <w:rPr>
                <w:rFonts w:cs="Arial"/>
                <w:sz w:val="24"/>
              </w:rPr>
            </w:pPr>
            <w:r>
              <w:rPr>
                <w:rFonts w:cs="Arial"/>
                <w:sz w:val="24"/>
              </w:rPr>
              <w:t>1</w:t>
            </w:r>
          </w:p>
        </w:tc>
        <w:tc>
          <w:tcPr>
            <w:tcW w:w="1290" w:type="dxa"/>
          </w:tcPr>
          <w:p w:rsidR="006363AD" w:rsidRDefault="006363AD" w:rsidP="006363AD">
            <w:pPr>
              <w:jc w:val="center"/>
              <w:rPr>
                <w:rFonts w:cs="Arial"/>
                <w:sz w:val="24"/>
              </w:rPr>
            </w:pPr>
            <w:r>
              <w:rPr>
                <w:rFonts w:cs="Arial"/>
                <w:sz w:val="24"/>
              </w:rPr>
              <w:t>2.56</w:t>
            </w:r>
          </w:p>
        </w:tc>
        <w:tc>
          <w:tcPr>
            <w:tcW w:w="1410" w:type="dxa"/>
          </w:tcPr>
          <w:p w:rsidR="006363AD" w:rsidRDefault="006363AD" w:rsidP="006363AD">
            <w:pPr>
              <w:jc w:val="center"/>
              <w:rPr>
                <w:rFonts w:cs="Arial"/>
                <w:sz w:val="24"/>
              </w:rPr>
            </w:pPr>
            <w:r>
              <w:rPr>
                <w:rFonts w:cs="Arial"/>
                <w:sz w:val="24"/>
              </w:rPr>
              <w:t>5%</w:t>
            </w:r>
          </w:p>
        </w:tc>
        <w:tc>
          <w:tcPr>
            <w:tcW w:w="2980" w:type="dxa"/>
          </w:tcPr>
          <w:p w:rsidR="006363AD" w:rsidRDefault="006363AD" w:rsidP="006363AD">
            <w:pPr>
              <w:jc w:val="center"/>
              <w:rPr>
                <w:rFonts w:cs="Arial"/>
                <w:sz w:val="24"/>
              </w:rPr>
            </w:pPr>
            <w:r>
              <w:rPr>
                <w:rFonts w:cs="Arial"/>
                <w:sz w:val="24"/>
              </w:rPr>
              <w:t>360,000</w:t>
            </w:r>
          </w:p>
        </w:tc>
      </w:tr>
      <w:tr w:rsidR="006363AD" w:rsidTr="006363AD">
        <w:trPr>
          <w:trHeight w:val="243"/>
        </w:trPr>
        <w:tc>
          <w:tcPr>
            <w:tcW w:w="1458" w:type="dxa"/>
          </w:tcPr>
          <w:p w:rsidR="006363AD" w:rsidRDefault="006363AD" w:rsidP="006363AD">
            <w:pPr>
              <w:jc w:val="center"/>
              <w:rPr>
                <w:rFonts w:cs="Arial"/>
                <w:sz w:val="24"/>
              </w:rPr>
            </w:pPr>
            <w:r>
              <w:rPr>
                <w:rFonts w:cs="Arial"/>
                <w:sz w:val="24"/>
              </w:rPr>
              <w:t>2</w:t>
            </w:r>
          </w:p>
        </w:tc>
        <w:tc>
          <w:tcPr>
            <w:tcW w:w="1290" w:type="dxa"/>
          </w:tcPr>
          <w:p w:rsidR="006363AD" w:rsidRDefault="006363AD" w:rsidP="006363AD">
            <w:pPr>
              <w:jc w:val="center"/>
              <w:rPr>
                <w:rFonts w:cs="Arial"/>
                <w:sz w:val="24"/>
              </w:rPr>
            </w:pPr>
            <w:r>
              <w:rPr>
                <w:rFonts w:cs="Arial"/>
                <w:sz w:val="24"/>
              </w:rPr>
              <w:t>5.12</w:t>
            </w:r>
          </w:p>
        </w:tc>
        <w:tc>
          <w:tcPr>
            <w:tcW w:w="1410" w:type="dxa"/>
          </w:tcPr>
          <w:p w:rsidR="006363AD" w:rsidRDefault="006363AD" w:rsidP="006363AD">
            <w:pPr>
              <w:jc w:val="center"/>
              <w:rPr>
                <w:rFonts w:cs="Arial"/>
                <w:sz w:val="24"/>
              </w:rPr>
            </w:pPr>
            <w:r>
              <w:rPr>
                <w:rFonts w:cs="Arial"/>
                <w:sz w:val="24"/>
              </w:rPr>
              <w:t>10%</w:t>
            </w:r>
          </w:p>
        </w:tc>
        <w:tc>
          <w:tcPr>
            <w:tcW w:w="2980" w:type="dxa"/>
          </w:tcPr>
          <w:p w:rsidR="006363AD" w:rsidRDefault="006363AD" w:rsidP="006363AD">
            <w:pPr>
              <w:jc w:val="center"/>
              <w:rPr>
                <w:rFonts w:cs="Arial"/>
                <w:sz w:val="24"/>
              </w:rPr>
            </w:pPr>
            <w:r>
              <w:rPr>
                <w:rFonts w:cs="Arial"/>
                <w:sz w:val="24"/>
              </w:rPr>
              <w:t>220,000</w:t>
            </w:r>
          </w:p>
        </w:tc>
      </w:tr>
      <w:tr w:rsidR="006363AD" w:rsidTr="006363AD">
        <w:trPr>
          <w:trHeight w:val="252"/>
        </w:trPr>
        <w:tc>
          <w:tcPr>
            <w:tcW w:w="1458" w:type="dxa"/>
          </w:tcPr>
          <w:p w:rsidR="006363AD" w:rsidRDefault="006363AD" w:rsidP="006363AD">
            <w:pPr>
              <w:jc w:val="center"/>
              <w:rPr>
                <w:rFonts w:cs="Arial"/>
                <w:sz w:val="24"/>
              </w:rPr>
            </w:pPr>
            <w:r>
              <w:rPr>
                <w:rFonts w:cs="Arial"/>
                <w:sz w:val="24"/>
              </w:rPr>
              <w:t>3</w:t>
            </w:r>
          </w:p>
        </w:tc>
        <w:tc>
          <w:tcPr>
            <w:tcW w:w="1290" w:type="dxa"/>
          </w:tcPr>
          <w:p w:rsidR="006363AD" w:rsidRDefault="006363AD" w:rsidP="006363AD">
            <w:pPr>
              <w:jc w:val="center"/>
              <w:rPr>
                <w:rFonts w:cs="Arial"/>
                <w:sz w:val="24"/>
              </w:rPr>
            </w:pPr>
            <w:r>
              <w:rPr>
                <w:rFonts w:cs="Arial"/>
                <w:sz w:val="24"/>
              </w:rPr>
              <w:t>7.68</w:t>
            </w:r>
          </w:p>
        </w:tc>
        <w:tc>
          <w:tcPr>
            <w:tcW w:w="1410" w:type="dxa"/>
          </w:tcPr>
          <w:p w:rsidR="006363AD" w:rsidRDefault="006363AD" w:rsidP="006363AD">
            <w:pPr>
              <w:jc w:val="center"/>
              <w:rPr>
                <w:rFonts w:cs="Arial"/>
                <w:sz w:val="24"/>
              </w:rPr>
            </w:pPr>
            <w:r>
              <w:rPr>
                <w:rFonts w:cs="Arial"/>
                <w:sz w:val="24"/>
              </w:rPr>
              <w:t>15%</w:t>
            </w:r>
          </w:p>
        </w:tc>
        <w:tc>
          <w:tcPr>
            <w:tcW w:w="2980" w:type="dxa"/>
          </w:tcPr>
          <w:p w:rsidR="006363AD" w:rsidRDefault="006363AD" w:rsidP="006363AD">
            <w:pPr>
              <w:jc w:val="center"/>
              <w:rPr>
                <w:rFonts w:cs="Arial"/>
                <w:sz w:val="24"/>
              </w:rPr>
            </w:pPr>
            <w:r>
              <w:rPr>
                <w:rFonts w:cs="Arial"/>
                <w:sz w:val="24"/>
              </w:rPr>
              <w:t>200,000</w:t>
            </w:r>
          </w:p>
        </w:tc>
      </w:tr>
    </w:tbl>
    <w:p w:rsidR="000E3A00" w:rsidRDefault="000E3A00" w:rsidP="00D01459">
      <w:pPr>
        <w:jc w:val="both"/>
        <w:rPr>
          <w:rFonts w:ascii="Times New Roman" w:hAnsi="Times New Roman" w:cs="Times New Roman"/>
          <w:b/>
          <w:sz w:val="24"/>
          <w:szCs w:val="24"/>
        </w:rPr>
      </w:pPr>
    </w:p>
    <w:p w:rsidR="000E3A00" w:rsidRDefault="000E3A00" w:rsidP="00D01459">
      <w:pPr>
        <w:jc w:val="both"/>
        <w:rPr>
          <w:rFonts w:ascii="Times New Roman" w:hAnsi="Times New Roman" w:cs="Times New Roman"/>
          <w:b/>
          <w:sz w:val="24"/>
          <w:szCs w:val="24"/>
        </w:rPr>
      </w:pPr>
    </w:p>
    <w:p w:rsidR="00620D12" w:rsidRPr="000E3A00" w:rsidRDefault="00620D12" w:rsidP="000E3A00">
      <w:pPr>
        <w:spacing w:after="0" w:line="360" w:lineRule="auto"/>
        <w:jc w:val="both"/>
        <w:rPr>
          <w:rFonts w:ascii="Times New Roman" w:hAnsi="Times New Roman" w:cs="Times New Roman"/>
          <w:b/>
          <w:sz w:val="24"/>
          <w:szCs w:val="24"/>
        </w:rPr>
      </w:pPr>
      <w:r w:rsidRPr="000E3A00">
        <w:rPr>
          <w:rFonts w:ascii="Times New Roman" w:hAnsi="Times New Roman" w:cs="Times New Roman"/>
          <w:b/>
          <w:sz w:val="24"/>
          <w:szCs w:val="24"/>
        </w:rPr>
        <w:t>7.0 Concluding Remarks</w:t>
      </w:r>
    </w:p>
    <w:p w:rsidR="00D9747F" w:rsidRPr="000E3A00" w:rsidRDefault="00EA0883" w:rsidP="000E3A00">
      <w:pPr>
        <w:spacing w:after="0" w:line="360" w:lineRule="auto"/>
        <w:jc w:val="both"/>
        <w:rPr>
          <w:rFonts w:ascii="Times New Roman" w:hAnsi="Times New Roman" w:cs="Times New Roman"/>
          <w:sz w:val="24"/>
          <w:szCs w:val="24"/>
        </w:rPr>
      </w:pPr>
      <w:r w:rsidRPr="000E3A00">
        <w:rPr>
          <w:rFonts w:ascii="Times New Roman" w:hAnsi="Times New Roman" w:cs="Times New Roman"/>
          <w:sz w:val="24"/>
          <w:szCs w:val="24"/>
        </w:rPr>
        <w:t xml:space="preserve">The vibration behaviour of a TG set operation in a Power Plant during the </w:t>
      </w:r>
      <w:r w:rsidR="004B75FF">
        <w:rPr>
          <w:rFonts w:ascii="Times New Roman" w:hAnsi="Times New Roman" w:cs="Times New Roman"/>
          <w:sz w:val="24"/>
          <w:szCs w:val="24"/>
        </w:rPr>
        <w:t xml:space="preserve">shutdown </w:t>
      </w:r>
      <w:r w:rsidRPr="000E3A00">
        <w:rPr>
          <w:rFonts w:ascii="Times New Roman" w:hAnsi="Times New Roman" w:cs="Times New Roman"/>
          <w:sz w:val="24"/>
          <w:szCs w:val="24"/>
        </w:rPr>
        <w:t xml:space="preserve">condition when operating at the barring speed is presented here. Number of additional </w:t>
      </w:r>
      <w:r w:rsidRPr="000E3A00">
        <w:rPr>
          <w:rFonts w:ascii="Times New Roman" w:hAnsi="Times New Roman" w:cs="Times New Roman"/>
          <w:i/>
          <w:sz w:val="24"/>
          <w:szCs w:val="24"/>
        </w:rPr>
        <w:t xml:space="preserve">in-situ </w:t>
      </w:r>
      <w:r w:rsidRPr="000E3A00">
        <w:rPr>
          <w:rFonts w:ascii="Times New Roman" w:hAnsi="Times New Roman" w:cs="Times New Roman"/>
          <w:sz w:val="24"/>
          <w:szCs w:val="24"/>
        </w:rPr>
        <w:t xml:space="preserve">vibration tests conducted on the LP last stage blades was also conducted together with the laboratory scaled fatigue experiments on a simple experimental setup simulating a blade with </w:t>
      </w:r>
      <w:r w:rsidRPr="000E3A00">
        <w:rPr>
          <w:rFonts w:ascii="Times New Roman" w:hAnsi="Times New Roman" w:cs="Times New Roman"/>
          <w:sz w:val="24"/>
          <w:szCs w:val="24"/>
        </w:rPr>
        <w:lastRenderedPageBreak/>
        <w:t>a notch due to erosion. It is clear from the study that the operation of J</w:t>
      </w:r>
      <w:r w:rsidR="00820D68" w:rsidRPr="000E3A00">
        <w:rPr>
          <w:rFonts w:ascii="Times New Roman" w:hAnsi="Times New Roman" w:cs="Times New Roman"/>
          <w:sz w:val="24"/>
          <w:szCs w:val="24"/>
        </w:rPr>
        <w:t>O</w:t>
      </w:r>
      <w:r w:rsidRPr="000E3A00">
        <w:rPr>
          <w:rFonts w:ascii="Times New Roman" w:hAnsi="Times New Roman" w:cs="Times New Roman"/>
          <w:sz w:val="24"/>
          <w:szCs w:val="24"/>
        </w:rPr>
        <w:t xml:space="preserve">P always causing resonance of the LP last stage blades even during shutdown condition which has potential to initiate the crack in the exiting notch that can further propagate with time. This machine has already seen the LP last stage blade failure. </w:t>
      </w:r>
      <w:r w:rsidR="0080511D" w:rsidRPr="000E3A00">
        <w:rPr>
          <w:rFonts w:ascii="Times New Roman" w:hAnsi="Times New Roman" w:cs="Times New Roman"/>
          <w:sz w:val="24"/>
          <w:szCs w:val="24"/>
        </w:rPr>
        <w:t xml:space="preserve">Therefore </w:t>
      </w:r>
      <w:r w:rsidRPr="000E3A00">
        <w:rPr>
          <w:rFonts w:ascii="Times New Roman" w:hAnsi="Times New Roman" w:cs="Times New Roman"/>
          <w:sz w:val="24"/>
          <w:szCs w:val="24"/>
        </w:rPr>
        <w:t xml:space="preserve">the contribution </w:t>
      </w:r>
      <w:r w:rsidR="0080511D" w:rsidRPr="000E3A00">
        <w:rPr>
          <w:rFonts w:ascii="Times New Roman" w:hAnsi="Times New Roman" w:cs="Times New Roman"/>
          <w:sz w:val="24"/>
          <w:szCs w:val="24"/>
        </w:rPr>
        <w:t>to the</w:t>
      </w:r>
      <w:r w:rsidR="00D9747F" w:rsidRPr="000E3A00">
        <w:rPr>
          <w:rFonts w:ascii="Times New Roman" w:hAnsi="Times New Roman" w:cs="Times New Roman"/>
          <w:sz w:val="24"/>
          <w:szCs w:val="24"/>
        </w:rPr>
        <w:t xml:space="preserve"> blade</w:t>
      </w:r>
      <w:r w:rsidR="0080511D" w:rsidRPr="000E3A00">
        <w:rPr>
          <w:rFonts w:ascii="Times New Roman" w:hAnsi="Times New Roman" w:cs="Times New Roman"/>
          <w:sz w:val="24"/>
          <w:szCs w:val="24"/>
        </w:rPr>
        <w:t xml:space="preserve"> </w:t>
      </w:r>
      <w:r w:rsidR="00D9747F" w:rsidRPr="000E3A00">
        <w:rPr>
          <w:rFonts w:ascii="Times New Roman" w:hAnsi="Times New Roman" w:cs="Times New Roman"/>
          <w:sz w:val="24"/>
          <w:szCs w:val="24"/>
        </w:rPr>
        <w:t>failure even</w:t>
      </w:r>
      <w:r w:rsidR="0066673C" w:rsidRPr="000E3A00">
        <w:rPr>
          <w:rFonts w:ascii="Times New Roman" w:hAnsi="Times New Roman" w:cs="Times New Roman"/>
          <w:sz w:val="24"/>
          <w:szCs w:val="24"/>
        </w:rPr>
        <w:t xml:space="preserve"> during the TG </w:t>
      </w:r>
      <w:r w:rsidR="0080511D" w:rsidRPr="000E3A00">
        <w:rPr>
          <w:rFonts w:ascii="Times New Roman" w:hAnsi="Times New Roman" w:cs="Times New Roman"/>
          <w:sz w:val="24"/>
          <w:szCs w:val="24"/>
        </w:rPr>
        <w:t>shutdo</w:t>
      </w:r>
      <w:r w:rsidR="0066673C" w:rsidRPr="000E3A00">
        <w:rPr>
          <w:rFonts w:ascii="Times New Roman" w:hAnsi="Times New Roman" w:cs="Times New Roman"/>
          <w:sz w:val="24"/>
          <w:szCs w:val="24"/>
        </w:rPr>
        <w:t xml:space="preserve">wn condition cannot be ignored. </w:t>
      </w:r>
      <w:r w:rsidRPr="000E3A00">
        <w:rPr>
          <w:rFonts w:ascii="Times New Roman" w:hAnsi="Times New Roman" w:cs="Times New Roman"/>
          <w:sz w:val="24"/>
          <w:szCs w:val="24"/>
        </w:rPr>
        <w:t xml:space="preserve"> </w:t>
      </w:r>
      <w:r w:rsidR="00D9747F" w:rsidRPr="000E3A00">
        <w:rPr>
          <w:rFonts w:ascii="Times New Roman" w:hAnsi="Times New Roman" w:cs="Times New Roman"/>
          <w:sz w:val="24"/>
          <w:szCs w:val="24"/>
        </w:rPr>
        <w:t>Hence it is important to conduct the vibration measurement and analysis of such TG sets even during shutdown condition when operating at the barring speed to eliminate the likely problems.</w:t>
      </w:r>
    </w:p>
    <w:p w:rsidR="00620D12" w:rsidRPr="00EA0883" w:rsidRDefault="00D9747F" w:rsidP="00D01459">
      <w:pPr>
        <w:jc w:val="both"/>
        <w:rPr>
          <w:rFonts w:ascii="Times New Roman" w:hAnsi="Times New Roman" w:cs="Times New Roman"/>
          <w:sz w:val="24"/>
          <w:szCs w:val="24"/>
        </w:rPr>
      </w:pPr>
      <w:r>
        <w:rPr>
          <w:rFonts w:ascii="Times New Roman" w:hAnsi="Times New Roman" w:cs="Times New Roman"/>
          <w:sz w:val="24"/>
          <w:szCs w:val="24"/>
        </w:rPr>
        <w:t xml:space="preserve"> </w:t>
      </w:r>
      <w:r w:rsidR="0080511D">
        <w:rPr>
          <w:rFonts w:ascii="Times New Roman" w:hAnsi="Times New Roman" w:cs="Times New Roman"/>
          <w:sz w:val="24"/>
          <w:szCs w:val="24"/>
        </w:rPr>
        <w:t xml:space="preserve"> </w:t>
      </w:r>
      <w:r w:rsidR="00EA0883">
        <w:rPr>
          <w:rFonts w:ascii="Times New Roman" w:hAnsi="Times New Roman" w:cs="Times New Roman"/>
          <w:sz w:val="24"/>
          <w:szCs w:val="24"/>
        </w:rPr>
        <w:t xml:space="preserve">    </w:t>
      </w:r>
    </w:p>
    <w:p w:rsidR="00620D12" w:rsidRDefault="00620D12" w:rsidP="004E05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8.0 Acknowledgement</w:t>
      </w:r>
    </w:p>
    <w:p w:rsidR="00620D12" w:rsidRPr="005B68DE" w:rsidRDefault="009246C0" w:rsidP="004E0573">
      <w:pPr>
        <w:autoSpaceDE w:val="0"/>
        <w:autoSpaceDN w:val="0"/>
        <w:adjustRightInd w:val="0"/>
        <w:spacing w:after="0" w:line="360" w:lineRule="auto"/>
        <w:rPr>
          <w:rFonts w:ascii="Times New Roman" w:hAnsi="Times New Roman" w:cs="Times New Roman"/>
          <w:sz w:val="24"/>
          <w:szCs w:val="24"/>
        </w:rPr>
      </w:pPr>
      <w:r w:rsidRPr="005B68DE">
        <w:rPr>
          <w:rFonts w:ascii="Times New Roman" w:hAnsi="Times New Roman" w:cs="Times New Roman"/>
          <w:sz w:val="24"/>
          <w:szCs w:val="24"/>
        </w:rPr>
        <w:t>Jyoti K. Sinha acknowledges the EDF UK for funding this project.</w:t>
      </w:r>
      <w:r w:rsidR="004E0573">
        <w:rPr>
          <w:rFonts w:ascii="Times New Roman" w:hAnsi="Times New Roman" w:cs="Times New Roman"/>
          <w:sz w:val="24"/>
          <w:szCs w:val="24"/>
        </w:rPr>
        <w:t xml:space="preserve"> Mr J. Tasker, West Burton Plant, EDF Energy UK and Dr I. Ullah, PhD student then in the University of Manchester are gratefully acknowledged for their help during vibration measurements at site.</w:t>
      </w:r>
    </w:p>
    <w:p w:rsidR="009246C0" w:rsidRDefault="009246C0" w:rsidP="004E0573">
      <w:pPr>
        <w:autoSpaceDE w:val="0"/>
        <w:autoSpaceDN w:val="0"/>
        <w:adjustRightInd w:val="0"/>
        <w:spacing w:after="0" w:line="360" w:lineRule="auto"/>
        <w:rPr>
          <w:rFonts w:ascii="Times New Roman" w:hAnsi="Times New Roman" w:cs="Times New Roman"/>
          <w:b/>
          <w:sz w:val="24"/>
          <w:szCs w:val="24"/>
        </w:rPr>
      </w:pPr>
    </w:p>
    <w:p w:rsidR="00620D12" w:rsidRDefault="00620D12" w:rsidP="00D01459">
      <w:pPr>
        <w:jc w:val="both"/>
        <w:rPr>
          <w:rFonts w:ascii="Times New Roman" w:hAnsi="Times New Roman" w:cs="Times New Roman"/>
          <w:b/>
          <w:sz w:val="24"/>
          <w:szCs w:val="24"/>
        </w:rPr>
      </w:pPr>
      <w:r>
        <w:rPr>
          <w:rFonts w:ascii="Times New Roman" w:hAnsi="Times New Roman" w:cs="Times New Roman"/>
          <w:b/>
          <w:sz w:val="24"/>
          <w:szCs w:val="24"/>
        </w:rPr>
        <w:t>References</w:t>
      </w:r>
    </w:p>
    <w:p w:rsidR="00E61580" w:rsidRDefault="00E61580" w:rsidP="00353772">
      <w:pPr>
        <w:pStyle w:val="BodyTextIndent"/>
        <w:spacing w:after="120"/>
        <w:ind w:left="425" w:hanging="425"/>
        <w:rPr>
          <w:sz w:val="24"/>
          <w:szCs w:val="24"/>
        </w:rPr>
      </w:pPr>
      <w:r w:rsidRPr="00CD24E1">
        <w:rPr>
          <w:color w:val="000000"/>
          <w:sz w:val="24"/>
          <w:szCs w:val="24"/>
        </w:rPr>
        <w:t>[1</w:t>
      </w:r>
      <w:proofErr w:type="gramStart"/>
      <w:r w:rsidRPr="00CD24E1">
        <w:rPr>
          <w:color w:val="000000"/>
          <w:sz w:val="24"/>
          <w:szCs w:val="24"/>
        </w:rPr>
        <w:t>]  Jyoti</w:t>
      </w:r>
      <w:proofErr w:type="gramEnd"/>
      <w:r w:rsidRPr="00CD24E1">
        <w:rPr>
          <w:color w:val="000000"/>
          <w:sz w:val="24"/>
          <w:szCs w:val="24"/>
        </w:rPr>
        <w:t xml:space="preserve"> K. Sinha,</w:t>
      </w:r>
      <w:r w:rsidRPr="00CD24E1">
        <w:rPr>
          <w:sz w:val="24"/>
          <w:szCs w:val="24"/>
        </w:rPr>
        <w:t xml:space="preserve"> W. Hahn, K. Elbhbah, I. Ullah. </w:t>
      </w:r>
      <w:proofErr w:type="gramStart"/>
      <w:r w:rsidRPr="00CD24E1">
        <w:rPr>
          <w:sz w:val="24"/>
          <w:szCs w:val="24"/>
        </w:rPr>
        <w:t>Vibration Investigation for Low Pressure Turbine Last Stage Blade Failure in Steam Turbines of a Power Plant.</w:t>
      </w:r>
      <w:proofErr w:type="gramEnd"/>
      <w:r w:rsidRPr="00CD24E1">
        <w:rPr>
          <w:sz w:val="24"/>
          <w:szCs w:val="24"/>
        </w:rPr>
        <w:t xml:space="preserve"> Proceedings of the ASME TURBO EXPO Conference, Copenhagen, Denmark, 11-15 June 2012.</w:t>
      </w:r>
    </w:p>
    <w:p w:rsidR="00CC3D1C" w:rsidRPr="00CD24E1" w:rsidRDefault="00E61580" w:rsidP="00353772">
      <w:pPr>
        <w:spacing w:after="120" w:line="240" w:lineRule="auto"/>
        <w:ind w:left="425" w:hanging="425"/>
        <w:jc w:val="both"/>
        <w:rPr>
          <w:rFonts w:ascii="Times New Roman" w:hAnsi="Times New Roman" w:cs="Times New Roman"/>
          <w:bCs/>
          <w:sz w:val="24"/>
          <w:szCs w:val="24"/>
        </w:rPr>
      </w:pPr>
      <w:r w:rsidRPr="00CD24E1">
        <w:rPr>
          <w:rFonts w:ascii="Times New Roman" w:hAnsi="Times New Roman" w:cs="Times New Roman"/>
          <w:bCs/>
          <w:sz w:val="24"/>
          <w:szCs w:val="24"/>
        </w:rPr>
        <w:t xml:space="preserve">[2] </w:t>
      </w:r>
      <w:r w:rsidRPr="00CD24E1">
        <w:rPr>
          <w:rFonts w:ascii="Times New Roman" w:hAnsi="Times New Roman" w:cs="Times New Roman"/>
          <w:bCs/>
          <w:sz w:val="24"/>
          <w:szCs w:val="24"/>
        </w:rPr>
        <w:tab/>
        <w:t>W. Hahn, Jyoti K. Sinha. Vibration Behaviour of a Turbo-Generator Set. Proceedings of the VETOMAC X Conference, Manchester, UK, 9-11 September 2014</w:t>
      </w:r>
      <w:r w:rsidR="008F731A" w:rsidRPr="00CD24E1">
        <w:rPr>
          <w:rFonts w:ascii="Times New Roman" w:hAnsi="Times New Roman" w:cs="Times New Roman"/>
          <w:bCs/>
          <w:sz w:val="24"/>
          <w:szCs w:val="24"/>
        </w:rPr>
        <w:t xml:space="preserve">. </w:t>
      </w:r>
      <w:proofErr w:type="gramStart"/>
      <w:r w:rsidR="008F731A" w:rsidRPr="00CD24E1">
        <w:rPr>
          <w:rFonts w:ascii="Times New Roman" w:hAnsi="Times New Roman" w:cs="Times New Roman"/>
          <w:bCs/>
          <w:sz w:val="24"/>
          <w:szCs w:val="24"/>
        </w:rPr>
        <w:t>Mechanism and Machine Science, Vol 23, Springer 2014.</w:t>
      </w:r>
      <w:proofErr w:type="gramEnd"/>
    </w:p>
    <w:p w:rsidR="00353772" w:rsidRDefault="00353772" w:rsidP="00353772">
      <w:pPr>
        <w:pStyle w:val="BodyTextIndent"/>
        <w:spacing w:after="120"/>
        <w:ind w:left="426" w:hanging="426"/>
        <w:rPr>
          <w:rStyle w:val="HTMLCite"/>
          <w:color w:val="FF0000"/>
          <w:sz w:val="24"/>
          <w:szCs w:val="24"/>
        </w:rPr>
      </w:pPr>
      <w:r w:rsidRPr="00353772">
        <w:rPr>
          <w:color w:val="FF0000"/>
          <w:sz w:val="24"/>
          <w:szCs w:val="24"/>
        </w:rPr>
        <w:t>[</w:t>
      </w:r>
      <w:r w:rsidR="00133F10">
        <w:rPr>
          <w:color w:val="FF0000"/>
          <w:sz w:val="24"/>
          <w:szCs w:val="24"/>
        </w:rPr>
        <w:t>3</w:t>
      </w:r>
      <w:r w:rsidRPr="00353772">
        <w:rPr>
          <w:color w:val="FF0000"/>
          <w:sz w:val="24"/>
          <w:szCs w:val="24"/>
        </w:rPr>
        <w:t>]</w:t>
      </w:r>
      <w:r w:rsidRPr="00353772">
        <w:rPr>
          <w:color w:val="FF0000"/>
          <w:sz w:val="24"/>
          <w:szCs w:val="24"/>
        </w:rPr>
        <w:tab/>
      </w:r>
      <w:r w:rsidR="00DA6207">
        <w:rPr>
          <w:color w:val="FF0000"/>
          <w:sz w:val="24"/>
          <w:szCs w:val="24"/>
        </w:rPr>
        <w:t xml:space="preserve">N.F. </w:t>
      </w:r>
      <w:proofErr w:type="spellStart"/>
      <w:r w:rsidRPr="00353772">
        <w:rPr>
          <w:color w:val="FF0000"/>
          <w:sz w:val="24"/>
          <w:szCs w:val="24"/>
        </w:rPr>
        <w:t>Rieger</w:t>
      </w:r>
      <w:proofErr w:type="spellEnd"/>
      <w:r w:rsidRPr="00353772">
        <w:rPr>
          <w:color w:val="FF0000"/>
          <w:sz w:val="24"/>
          <w:szCs w:val="24"/>
        </w:rPr>
        <w:t xml:space="preserve">, Progress with the Solution of Vibration Problems in Steam Turbine Blades.  </w:t>
      </w:r>
      <w:hyperlink r:id="rId11" w:history="1">
        <w:proofErr w:type="gramStart"/>
        <w:r w:rsidRPr="00353772">
          <w:rPr>
            <w:rStyle w:val="Hyperlink"/>
            <w:rFonts w:eastAsiaTheme="majorEastAsia"/>
            <w:color w:val="FF0000"/>
            <w:sz w:val="24"/>
            <w:szCs w:val="24"/>
          </w:rPr>
          <w:t>www.sti-tech.com/dl/vibnfr.pdf</w:t>
        </w:r>
      </w:hyperlink>
      <w:r w:rsidRPr="00353772">
        <w:rPr>
          <w:rStyle w:val="HTMLCite"/>
          <w:color w:val="FF0000"/>
          <w:sz w:val="24"/>
          <w:szCs w:val="24"/>
        </w:rPr>
        <w:t xml:space="preserve">  (accessed on </w:t>
      </w:r>
      <w:r w:rsidR="00133F10">
        <w:rPr>
          <w:rStyle w:val="HTMLCite"/>
          <w:color w:val="FF0000"/>
          <w:sz w:val="24"/>
          <w:szCs w:val="24"/>
        </w:rPr>
        <w:t>4</w:t>
      </w:r>
      <w:r w:rsidR="00133F10" w:rsidRPr="00133F10">
        <w:rPr>
          <w:rStyle w:val="HTMLCite"/>
          <w:color w:val="FF0000"/>
          <w:sz w:val="24"/>
          <w:szCs w:val="24"/>
          <w:vertAlign w:val="superscript"/>
        </w:rPr>
        <w:t>th</w:t>
      </w:r>
      <w:r w:rsidR="00133F10">
        <w:rPr>
          <w:rStyle w:val="HTMLCite"/>
          <w:color w:val="FF0000"/>
          <w:sz w:val="24"/>
          <w:szCs w:val="24"/>
        </w:rPr>
        <w:t xml:space="preserve"> April</w:t>
      </w:r>
      <w:r w:rsidRPr="00353772">
        <w:rPr>
          <w:rStyle w:val="HTMLCite"/>
          <w:color w:val="FF0000"/>
          <w:sz w:val="24"/>
          <w:szCs w:val="24"/>
        </w:rPr>
        <w:t xml:space="preserve"> 201</w:t>
      </w:r>
      <w:r w:rsidR="00133F10">
        <w:rPr>
          <w:rStyle w:val="HTMLCite"/>
          <w:color w:val="FF0000"/>
          <w:sz w:val="24"/>
          <w:szCs w:val="24"/>
        </w:rPr>
        <w:t>6</w:t>
      </w:r>
      <w:r w:rsidRPr="00353772">
        <w:rPr>
          <w:rStyle w:val="HTMLCite"/>
          <w:color w:val="FF0000"/>
          <w:sz w:val="24"/>
          <w:szCs w:val="24"/>
        </w:rPr>
        <w:t>).</w:t>
      </w:r>
      <w:proofErr w:type="gramEnd"/>
    </w:p>
    <w:p w:rsidR="00353772" w:rsidRDefault="00353772" w:rsidP="00353772">
      <w:pPr>
        <w:pStyle w:val="Heading1"/>
        <w:spacing w:after="120" w:line="240" w:lineRule="auto"/>
        <w:ind w:left="426" w:hanging="426"/>
        <w:rPr>
          <w:rFonts w:ascii="Times New Roman" w:hAnsi="Times New Roman"/>
          <w:b w:val="0"/>
          <w:bCs w:val="0"/>
          <w:color w:val="FF0000"/>
          <w:sz w:val="24"/>
        </w:rPr>
      </w:pPr>
      <w:r w:rsidRPr="00353772">
        <w:rPr>
          <w:rFonts w:ascii="Times New Roman" w:hAnsi="Times New Roman"/>
          <w:b w:val="0"/>
          <w:bCs w:val="0"/>
          <w:color w:val="FF0000"/>
          <w:sz w:val="24"/>
        </w:rPr>
        <w:t>[</w:t>
      </w:r>
      <w:r w:rsidR="00133F10">
        <w:rPr>
          <w:rFonts w:ascii="Times New Roman" w:hAnsi="Times New Roman"/>
          <w:b w:val="0"/>
          <w:bCs w:val="0"/>
          <w:color w:val="FF0000"/>
          <w:sz w:val="24"/>
        </w:rPr>
        <w:t>4</w:t>
      </w:r>
      <w:r w:rsidRPr="00353772">
        <w:rPr>
          <w:rFonts w:ascii="Times New Roman" w:hAnsi="Times New Roman"/>
          <w:b w:val="0"/>
          <w:bCs w:val="0"/>
          <w:color w:val="FF0000"/>
          <w:sz w:val="24"/>
        </w:rPr>
        <w:t xml:space="preserve">]  </w:t>
      </w:r>
      <w:r w:rsidR="00DA6207">
        <w:rPr>
          <w:rFonts w:ascii="Times New Roman" w:hAnsi="Times New Roman"/>
          <w:b w:val="0"/>
          <w:bCs w:val="0"/>
          <w:color w:val="FF0000"/>
          <w:sz w:val="24"/>
        </w:rPr>
        <w:t>O.</w:t>
      </w:r>
      <w:r w:rsidRPr="00353772">
        <w:rPr>
          <w:rFonts w:ascii="Times New Roman" w:hAnsi="Times New Roman"/>
          <w:b w:val="0"/>
          <w:bCs w:val="0"/>
          <w:color w:val="FF0000"/>
          <w:sz w:val="24"/>
        </w:rPr>
        <w:t xml:space="preserve"> Jonas, Steam Turbine Corrosion and Deposits Problems and Solutions, </w:t>
      </w:r>
      <w:r w:rsidRPr="00353772">
        <w:rPr>
          <w:rFonts w:ascii="Times New Roman" w:hAnsi="Times New Roman"/>
          <w:b w:val="0"/>
          <w:bCs w:val="0"/>
          <w:i/>
          <w:iCs/>
          <w:color w:val="FF0000"/>
          <w:sz w:val="24"/>
        </w:rPr>
        <w:t>Proc. of  37th Turbomachinery Symposium</w:t>
      </w:r>
      <w:r w:rsidRPr="00353772">
        <w:rPr>
          <w:rFonts w:ascii="Times New Roman" w:hAnsi="Times New Roman"/>
          <w:b w:val="0"/>
          <w:bCs w:val="0"/>
          <w:color w:val="FF0000"/>
          <w:sz w:val="24"/>
        </w:rPr>
        <w:t>, Houston, Texas Sept. 8-11, 2008, pp. 211-228.</w:t>
      </w:r>
    </w:p>
    <w:p w:rsidR="00353772" w:rsidRPr="00353772" w:rsidRDefault="00353772" w:rsidP="00353772">
      <w:pPr>
        <w:pStyle w:val="BodyTextIndent"/>
        <w:spacing w:after="120"/>
        <w:ind w:left="426" w:hanging="426"/>
        <w:rPr>
          <w:color w:val="FF0000"/>
          <w:sz w:val="24"/>
          <w:szCs w:val="24"/>
        </w:rPr>
      </w:pPr>
      <w:r>
        <w:rPr>
          <w:color w:val="FF0000"/>
          <w:sz w:val="24"/>
          <w:szCs w:val="24"/>
        </w:rPr>
        <w:t>[</w:t>
      </w:r>
      <w:r w:rsidR="00133F10">
        <w:rPr>
          <w:color w:val="FF0000"/>
          <w:sz w:val="24"/>
          <w:szCs w:val="24"/>
        </w:rPr>
        <w:t>5</w:t>
      </w:r>
      <w:r w:rsidRPr="00353772">
        <w:rPr>
          <w:color w:val="FF0000"/>
          <w:sz w:val="24"/>
          <w:szCs w:val="24"/>
        </w:rPr>
        <w:t xml:space="preserve">] </w:t>
      </w:r>
      <w:r w:rsidR="00DA6207">
        <w:rPr>
          <w:color w:val="FF0000"/>
          <w:sz w:val="24"/>
          <w:szCs w:val="24"/>
        </w:rPr>
        <w:t>J.A.</w:t>
      </w:r>
      <w:r>
        <w:rPr>
          <w:color w:val="FF0000"/>
          <w:sz w:val="24"/>
          <w:szCs w:val="24"/>
        </w:rPr>
        <w:t xml:space="preserve"> </w:t>
      </w:r>
      <w:proofErr w:type="spellStart"/>
      <w:r w:rsidRPr="00353772">
        <w:rPr>
          <w:color w:val="FF0000"/>
          <w:sz w:val="24"/>
          <w:szCs w:val="24"/>
        </w:rPr>
        <w:t>Owczarek</w:t>
      </w:r>
      <w:proofErr w:type="spellEnd"/>
      <w:r w:rsidRPr="00353772">
        <w:rPr>
          <w:color w:val="FF0000"/>
          <w:sz w:val="24"/>
          <w:szCs w:val="24"/>
        </w:rPr>
        <w:t xml:space="preserve">, On the Phenomenon of Pressure Pulses Reflecting Between </w:t>
      </w:r>
      <w:r>
        <w:rPr>
          <w:color w:val="FF0000"/>
          <w:sz w:val="24"/>
          <w:szCs w:val="24"/>
        </w:rPr>
        <w:t>B</w:t>
      </w:r>
      <w:r w:rsidRPr="00353772">
        <w:rPr>
          <w:color w:val="FF0000"/>
          <w:sz w:val="24"/>
          <w:szCs w:val="24"/>
        </w:rPr>
        <w:t xml:space="preserve">lades of Adjacent Blade Rows of Turbomachines, </w:t>
      </w:r>
      <w:r w:rsidRPr="00353772">
        <w:rPr>
          <w:i/>
          <w:iCs/>
          <w:color w:val="FF0000"/>
          <w:sz w:val="24"/>
          <w:szCs w:val="24"/>
        </w:rPr>
        <w:t>ASME Journal of Turbomachinery</w:t>
      </w:r>
      <w:r w:rsidRPr="00353772">
        <w:rPr>
          <w:color w:val="FF0000"/>
          <w:sz w:val="24"/>
          <w:szCs w:val="24"/>
        </w:rPr>
        <w:t xml:space="preserve">133, </w:t>
      </w:r>
      <w:proofErr w:type="gramStart"/>
      <w:r w:rsidRPr="00353772">
        <w:rPr>
          <w:color w:val="FF0000"/>
          <w:sz w:val="24"/>
          <w:szCs w:val="24"/>
        </w:rPr>
        <w:t>021016</w:t>
      </w:r>
      <w:proofErr w:type="gramEnd"/>
      <w:r w:rsidRPr="00353772">
        <w:rPr>
          <w:color w:val="FF0000"/>
          <w:sz w:val="24"/>
          <w:szCs w:val="24"/>
        </w:rPr>
        <w:t>-1-021016-11.</w:t>
      </w:r>
    </w:p>
    <w:p w:rsidR="00353772" w:rsidRPr="00353772" w:rsidRDefault="00353772" w:rsidP="00353772">
      <w:pPr>
        <w:pStyle w:val="Heading1"/>
        <w:spacing w:after="120" w:line="240" w:lineRule="auto"/>
        <w:ind w:left="426" w:hanging="426"/>
        <w:rPr>
          <w:rFonts w:ascii="Times New Roman" w:hAnsi="Times New Roman"/>
          <w:b w:val="0"/>
          <w:bCs w:val="0"/>
          <w:color w:val="FF0000"/>
          <w:sz w:val="24"/>
        </w:rPr>
      </w:pPr>
      <w:r w:rsidRPr="00353772">
        <w:rPr>
          <w:rFonts w:ascii="Times New Roman" w:hAnsi="Times New Roman"/>
          <w:b w:val="0"/>
          <w:bCs w:val="0"/>
          <w:color w:val="FF0000"/>
          <w:sz w:val="24"/>
        </w:rPr>
        <w:t>[</w:t>
      </w:r>
      <w:r w:rsidR="00133F10">
        <w:rPr>
          <w:rFonts w:ascii="Times New Roman" w:hAnsi="Times New Roman"/>
          <w:b w:val="0"/>
          <w:bCs w:val="0"/>
          <w:color w:val="FF0000"/>
          <w:sz w:val="24"/>
        </w:rPr>
        <w:t>6</w:t>
      </w:r>
      <w:r w:rsidRPr="00353772">
        <w:rPr>
          <w:rFonts w:ascii="Times New Roman" w:hAnsi="Times New Roman"/>
          <w:b w:val="0"/>
          <w:bCs w:val="0"/>
          <w:color w:val="FF0000"/>
          <w:sz w:val="24"/>
        </w:rPr>
        <w:t xml:space="preserve">]  </w:t>
      </w:r>
      <w:r w:rsidR="00DA6207">
        <w:rPr>
          <w:rFonts w:ascii="Times New Roman" w:hAnsi="Times New Roman"/>
          <w:b w:val="0"/>
          <w:bCs w:val="0"/>
          <w:color w:val="FF0000"/>
          <w:sz w:val="24"/>
        </w:rPr>
        <w:t xml:space="preserve">M. </w:t>
      </w:r>
      <w:r w:rsidRPr="00353772">
        <w:rPr>
          <w:rFonts w:ascii="Times New Roman" w:hAnsi="Times New Roman"/>
          <w:b w:val="0"/>
          <w:bCs w:val="0"/>
          <w:color w:val="FF0000"/>
          <w:sz w:val="24"/>
        </w:rPr>
        <w:t>Kita,</w:t>
      </w:r>
      <w:r w:rsidR="003F11D0">
        <w:rPr>
          <w:rFonts w:ascii="Times New Roman" w:hAnsi="Times New Roman"/>
          <w:b w:val="0"/>
          <w:bCs w:val="0"/>
          <w:color w:val="FF0000"/>
          <w:sz w:val="24"/>
        </w:rPr>
        <w:t xml:space="preserve"> </w:t>
      </w:r>
      <w:r w:rsidR="00DA6207">
        <w:rPr>
          <w:rFonts w:ascii="Times New Roman" w:hAnsi="Times New Roman"/>
          <w:b w:val="0"/>
          <w:bCs w:val="0"/>
          <w:color w:val="FF0000"/>
          <w:sz w:val="24"/>
        </w:rPr>
        <w:t>S.</w:t>
      </w:r>
      <w:r w:rsidRPr="00353772">
        <w:rPr>
          <w:rFonts w:ascii="Times New Roman" w:hAnsi="Times New Roman"/>
          <w:b w:val="0"/>
          <w:bCs w:val="0"/>
          <w:color w:val="FF0000"/>
          <w:sz w:val="24"/>
        </w:rPr>
        <w:t xml:space="preserve"> Iwamoto, </w:t>
      </w:r>
      <w:r w:rsidR="00DA6207">
        <w:rPr>
          <w:rFonts w:ascii="Times New Roman" w:hAnsi="Times New Roman"/>
          <w:b w:val="0"/>
          <w:bCs w:val="0"/>
          <w:color w:val="FF0000"/>
          <w:sz w:val="24"/>
        </w:rPr>
        <w:t xml:space="preserve">D. </w:t>
      </w:r>
      <w:proofErr w:type="spellStart"/>
      <w:r w:rsidRPr="00353772">
        <w:rPr>
          <w:rFonts w:ascii="Times New Roman" w:hAnsi="Times New Roman"/>
          <w:b w:val="0"/>
          <w:bCs w:val="0"/>
          <w:color w:val="FF0000"/>
          <w:sz w:val="24"/>
        </w:rPr>
        <w:t>Kiuchi</w:t>
      </w:r>
      <w:proofErr w:type="spellEnd"/>
      <w:r w:rsidRPr="00353772">
        <w:rPr>
          <w:rFonts w:ascii="Times New Roman" w:hAnsi="Times New Roman"/>
          <w:b w:val="0"/>
          <w:bCs w:val="0"/>
          <w:color w:val="FF0000"/>
          <w:sz w:val="24"/>
        </w:rPr>
        <w:t xml:space="preserve">, </w:t>
      </w:r>
      <w:r w:rsidR="00DA6207">
        <w:rPr>
          <w:rFonts w:ascii="Times New Roman" w:hAnsi="Times New Roman"/>
          <w:b w:val="0"/>
          <w:bCs w:val="0"/>
          <w:color w:val="FF0000"/>
          <w:sz w:val="24"/>
        </w:rPr>
        <w:t>R.</w:t>
      </w:r>
      <w:r w:rsidRPr="00353772">
        <w:rPr>
          <w:rFonts w:ascii="Times New Roman" w:hAnsi="Times New Roman"/>
          <w:b w:val="0"/>
          <w:bCs w:val="0"/>
          <w:color w:val="FF0000"/>
          <w:sz w:val="24"/>
        </w:rPr>
        <w:t xml:space="preserve"> </w:t>
      </w:r>
      <w:proofErr w:type="spellStart"/>
      <w:r w:rsidRPr="00353772">
        <w:rPr>
          <w:rFonts w:ascii="Times New Roman" w:hAnsi="Times New Roman"/>
          <w:b w:val="0"/>
          <w:bCs w:val="0"/>
          <w:color w:val="FF0000"/>
          <w:sz w:val="24"/>
        </w:rPr>
        <w:t>Kawashita</w:t>
      </w:r>
      <w:proofErr w:type="spellEnd"/>
      <w:r w:rsidRPr="00353772">
        <w:rPr>
          <w:rFonts w:ascii="Times New Roman" w:hAnsi="Times New Roman"/>
          <w:b w:val="0"/>
          <w:bCs w:val="0"/>
          <w:color w:val="FF0000"/>
          <w:sz w:val="24"/>
        </w:rPr>
        <w:t xml:space="preserve">, Prediction of </w:t>
      </w:r>
      <w:proofErr w:type="spellStart"/>
      <w:r w:rsidRPr="00353772">
        <w:rPr>
          <w:rFonts w:ascii="Times New Roman" w:hAnsi="Times New Roman"/>
          <w:b w:val="0"/>
          <w:bCs w:val="0"/>
          <w:color w:val="FF0000"/>
          <w:sz w:val="24"/>
        </w:rPr>
        <w:t>Subsynchronous</w:t>
      </w:r>
      <w:proofErr w:type="spellEnd"/>
      <w:r w:rsidRPr="00353772">
        <w:rPr>
          <w:rFonts w:ascii="Times New Roman" w:hAnsi="Times New Roman"/>
          <w:b w:val="0"/>
          <w:bCs w:val="0"/>
          <w:color w:val="FF0000"/>
          <w:sz w:val="24"/>
        </w:rPr>
        <w:t xml:space="preserve"> Rotor Vibration Amplitude Caused by Rotating Stall, </w:t>
      </w:r>
      <w:r w:rsidRPr="00353772">
        <w:rPr>
          <w:rFonts w:ascii="Times New Roman" w:hAnsi="Times New Roman"/>
          <w:b w:val="0"/>
          <w:bCs w:val="0"/>
          <w:i/>
          <w:iCs/>
          <w:color w:val="FF0000"/>
          <w:sz w:val="24"/>
        </w:rPr>
        <w:t>Proc. of 37th Turbomachinery Symposium</w:t>
      </w:r>
      <w:r w:rsidRPr="00353772">
        <w:rPr>
          <w:rFonts w:ascii="Times New Roman" w:hAnsi="Times New Roman"/>
          <w:b w:val="0"/>
          <w:bCs w:val="0"/>
          <w:color w:val="FF0000"/>
          <w:sz w:val="24"/>
        </w:rPr>
        <w:t>, Houston, Texas Sept. 8-11, 2008, pp. 97-102.</w:t>
      </w:r>
    </w:p>
    <w:p w:rsidR="00007A10" w:rsidRPr="00CD24E1" w:rsidRDefault="008F731A" w:rsidP="00353772">
      <w:pPr>
        <w:pStyle w:val="Default"/>
        <w:spacing w:after="120"/>
        <w:ind w:left="425" w:hanging="425"/>
        <w:rPr>
          <w:rFonts w:ascii="Times New Roman" w:hAnsi="Times New Roman" w:cs="Times New Roman"/>
        </w:rPr>
      </w:pPr>
      <w:r w:rsidRPr="00CD24E1">
        <w:rPr>
          <w:rFonts w:ascii="Times New Roman" w:hAnsi="Times New Roman" w:cs="Times New Roman"/>
          <w:bCs/>
        </w:rPr>
        <w:t>[</w:t>
      </w:r>
      <w:r w:rsidR="00133F10">
        <w:rPr>
          <w:rFonts w:ascii="Times New Roman" w:hAnsi="Times New Roman" w:cs="Times New Roman"/>
          <w:bCs/>
        </w:rPr>
        <w:t>7</w:t>
      </w:r>
      <w:proofErr w:type="gramStart"/>
      <w:r w:rsidRPr="00CD24E1">
        <w:rPr>
          <w:rFonts w:ascii="Times New Roman" w:hAnsi="Times New Roman" w:cs="Times New Roman"/>
          <w:bCs/>
        </w:rPr>
        <w:t>]</w:t>
      </w:r>
      <w:r w:rsidR="00DE6CE8" w:rsidRPr="00CD24E1">
        <w:rPr>
          <w:rFonts w:ascii="Times New Roman" w:hAnsi="Times New Roman" w:cs="Times New Roman"/>
          <w:bCs/>
        </w:rPr>
        <w:t xml:space="preserve"> </w:t>
      </w:r>
      <w:r w:rsidR="00007A10" w:rsidRPr="00CD24E1">
        <w:rPr>
          <w:rFonts w:ascii="Times New Roman" w:hAnsi="Times New Roman" w:cs="Times New Roman"/>
          <w:bCs/>
        </w:rPr>
        <w:t xml:space="preserve"> </w:t>
      </w:r>
      <w:r w:rsidR="00007A10" w:rsidRPr="00CD24E1">
        <w:rPr>
          <w:rFonts w:ascii="Times New Roman" w:hAnsi="Times New Roman" w:cs="Times New Roman"/>
        </w:rPr>
        <w:t>Kelechi</w:t>
      </w:r>
      <w:proofErr w:type="gramEnd"/>
      <w:r w:rsidR="00007A10" w:rsidRPr="00CD24E1">
        <w:rPr>
          <w:rFonts w:ascii="Times New Roman" w:hAnsi="Times New Roman" w:cs="Times New Roman"/>
        </w:rPr>
        <w:t xml:space="preserve"> G. Obi-Mgbam.  </w:t>
      </w:r>
      <w:proofErr w:type="gramStart"/>
      <w:r w:rsidR="00007A10" w:rsidRPr="00CD24E1">
        <w:rPr>
          <w:rFonts w:ascii="Times New Roman" w:hAnsi="Times New Roman" w:cs="Times New Roman"/>
          <w:bCs/>
        </w:rPr>
        <w:t>Determination of Excitation Level to Initiate Crack Propagation in a Notched Steam Turbine Blade.</w:t>
      </w:r>
      <w:proofErr w:type="gramEnd"/>
      <w:r w:rsidR="00007A10" w:rsidRPr="00CD24E1">
        <w:rPr>
          <w:rFonts w:ascii="Times New Roman" w:hAnsi="Times New Roman" w:cs="Times New Roman"/>
          <w:bCs/>
        </w:rPr>
        <w:t xml:space="preserve"> MSc Dissertation, Maintenance Engineering and Asset Management MSc, The </w:t>
      </w:r>
      <w:proofErr w:type="gramStart"/>
      <w:r w:rsidR="00007A10" w:rsidRPr="00CD24E1">
        <w:rPr>
          <w:rFonts w:ascii="Times New Roman" w:hAnsi="Times New Roman" w:cs="Times New Roman"/>
          <w:bCs/>
        </w:rPr>
        <w:t>university</w:t>
      </w:r>
      <w:proofErr w:type="gramEnd"/>
      <w:r w:rsidR="00007A10" w:rsidRPr="00CD24E1">
        <w:rPr>
          <w:rFonts w:ascii="Times New Roman" w:hAnsi="Times New Roman" w:cs="Times New Roman"/>
          <w:bCs/>
        </w:rPr>
        <w:t xml:space="preserve"> of Manchester, UK. 2012.</w:t>
      </w:r>
    </w:p>
    <w:p w:rsidR="00007A10" w:rsidRPr="00CD24E1" w:rsidRDefault="00007A10" w:rsidP="00353772">
      <w:pPr>
        <w:spacing w:after="120" w:line="240" w:lineRule="auto"/>
        <w:ind w:left="425" w:hanging="425"/>
        <w:jc w:val="both"/>
        <w:rPr>
          <w:rFonts w:ascii="Times New Roman" w:hAnsi="Times New Roman" w:cs="Times New Roman"/>
          <w:bCs/>
          <w:sz w:val="24"/>
          <w:szCs w:val="24"/>
        </w:rPr>
      </w:pPr>
      <w:proofErr w:type="gramStart"/>
      <w:r w:rsidRPr="00CD24E1">
        <w:rPr>
          <w:rFonts w:ascii="Times New Roman" w:hAnsi="Times New Roman" w:cs="Times New Roman"/>
          <w:bCs/>
          <w:sz w:val="24"/>
          <w:szCs w:val="24"/>
        </w:rPr>
        <w:t>[</w:t>
      </w:r>
      <w:r w:rsidR="00133F10">
        <w:rPr>
          <w:rFonts w:ascii="Times New Roman" w:hAnsi="Times New Roman" w:cs="Times New Roman"/>
          <w:bCs/>
          <w:sz w:val="24"/>
          <w:szCs w:val="24"/>
        </w:rPr>
        <w:t>8]</w:t>
      </w:r>
      <w:r w:rsidR="00CD24E1" w:rsidRPr="00CD24E1">
        <w:rPr>
          <w:rFonts w:ascii="Times New Roman" w:hAnsi="Times New Roman" w:cs="Times New Roman"/>
          <w:bCs/>
          <w:sz w:val="24"/>
          <w:szCs w:val="24"/>
        </w:rPr>
        <w:t xml:space="preserve"> </w:t>
      </w:r>
      <w:r w:rsidR="00CD24E1">
        <w:rPr>
          <w:rFonts w:ascii="Times New Roman" w:hAnsi="Times New Roman" w:cs="Times New Roman"/>
          <w:bCs/>
          <w:sz w:val="24"/>
          <w:szCs w:val="24"/>
        </w:rPr>
        <w:tab/>
        <w:t xml:space="preserve">Jyoti K. </w:t>
      </w:r>
      <w:r w:rsidR="00CD24E1" w:rsidRPr="00CD24E1">
        <w:rPr>
          <w:rFonts w:ascii="Times New Roman" w:hAnsi="Times New Roman" w:cs="Times New Roman"/>
          <w:sz w:val="24"/>
          <w:szCs w:val="24"/>
        </w:rPr>
        <w:t xml:space="preserve">Sinha, </w:t>
      </w:r>
      <w:r w:rsidR="00CD24E1" w:rsidRPr="00CD24E1">
        <w:rPr>
          <w:rFonts w:ascii="Times New Roman" w:hAnsi="Times New Roman" w:cs="Times New Roman"/>
          <w:i/>
          <w:sz w:val="24"/>
          <w:szCs w:val="24"/>
        </w:rPr>
        <w:t>Vibration Analysis, Instruments, and Signal Processing</w:t>
      </w:r>
      <w:r w:rsidR="00CD24E1" w:rsidRPr="00CD24E1">
        <w:rPr>
          <w:rFonts w:ascii="Times New Roman" w:hAnsi="Times New Roman" w:cs="Times New Roman"/>
          <w:sz w:val="24"/>
          <w:szCs w:val="24"/>
        </w:rPr>
        <w:t>.</w:t>
      </w:r>
      <w:proofErr w:type="gramEnd"/>
      <w:r w:rsidR="00CD24E1" w:rsidRPr="00CD24E1">
        <w:rPr>
          <w:rFonts w:ascii="Times New Roman" w:hAnsi="Times New Roman" w:cs="Times New Roman"/>
          <w:sz w:val="24"/>
          <w:szCs w:val="24"/>
        </w:rPr>
        <w:t xml:space="preserve"> 201</w:t>
      </w:r>
      <w:r w:rsidR="00133F10">
        <w:rPr>
          <w:rFonts w:ascii="Times New Roman" w:hAnsi="Times New Roman" w:cs="Times New Roman"/>
          <w:sz w:val="24"/>
          <w:szCs w:val="24"/>
        </w:rPr>
        <w:t>5</w:t>
      </w:r>
      <w:r w:rsidR="00CD24E1" w:rsidRPr="00CD24E1">
        <w:rPr>
          <w:rFonts w:ascii="Times New Roman" w:hAnsi="Times New Roman" w:cs="Times New Roman"/>
          <w:sz w:val="24"/>
          <w:szCs w:val="24"/>
        </w:rPr>
        <w:t>, Florida: CRC Press.</w:t>
      </w:r>
    </w:p>
    <w:p w:rsidR="008F731A" w:rsidRPr="00E61580" w:rsidRDefault="008F731A" w:rsidP="00E61580">
      <w:pPr>
        <w:ind w:left="426" w:hanging="426"/>
        <w:jc w:val="both"/>
        <w:rPr>
          <w:rFonts w:ascii="Times New Roman" w:hAnsi="Times New Roman" w:cs="Times New Roman"/>
          <w:sz w:val="24"/>
          <w:szCs w:val="24"/>
        </w:rPr>
      </w:pPr>
    </w:p>
    <w:p w:rsidR="00012E32" w:rsidRDefault="00012E32" w:rsidP="00D01459">
      <w:pPr>
        <w:jc w:val="both"/>
        <w:rPr>
          <w:rFonts w:ascii="Times New Roman" w:hAnsi="Times New Roman" w:cs="Times New Roman"/>
          <w:b/>
          <w:sz w:val="24"/>
          <w:szCs w:val="24"/>
        </w:rPr>
      </w:pPr>
    </w:p>
    <w:sectPr w:rsidR="00012E32" w:rsidSect="00F92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246E"/>
    <w:multiLevelType w:val="hybridMultilevel"/>
    <w:tmpl w:val="B3CE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AF48D9"/>
    <w:multiLevelType w:val="hybridMultilevel"/>
    <w:tmpl w:val="7C60FAF4"/>
    <w:lvl w:ilvl="0" w:tplc="4320897A">
      <w:start w:val="1"/>
      <w:numFmt w:val="lowerLetter"/>
      <w:lvlText w:val="(%1)"/>
      <w:lvlJc w:val="left"/>
      <w:pPr>
        <w:tabs>
          <w:tab w:val="num" w:pos="4755"/>
        </w:tabs>
        <w:ind w:left="4755" w:hanging="360"/>
      </w:pPr>
      <w:rPr>
        <w:rFonts w:hint="default"/>
      </w:rPr>
    </w:lvl>
    <w:lvl w:ilvl="1" w:tplc="08090019" w:tentative="1">
      <w:start w:val="1"/>
      <w:numFmt w:val="lowerLetter"/>
      <w:lvlText w:val="%2."/>
      <w:lvlJc w:val="left"/>
      <w:pPr>
        <w:tabs>
          <w:tab w:val="num" w:pos="5475"/>
        </w:tabs>
        <w:ind w:left="5475" w:hanging="360"/>
      </w:pPr>
    </w:lvl>
    <w:lvl w:ilvl="2" w:tplc="0809001B" w:tentative="1">
      <w:start w:val="1"/>
      <w:numFmt w:val="lowerRoman"/>
      <w:lvlText w:val="%3."/>
      <w:lvlJc w:val="right"/>
      <w:pPr>
        <w:tabs>
          <w:tab w:val="num" w:pos="6195"/>
        </w:tabs>
        <w:ind w:left="6195" w:hanging="180"/>
      </w:pPr>
    </w:lvl>
    <w:lvl w:ilvl="3" w:tplc="0809000F" w:tentative="1">
      <w:start w:val="1"/>
      <w:numFmt w:val="decimal"/>
      <w:lvlText w:val="%4."/>
      <w:lvlJc w:val="left"/>
      <w:pPr>
        <w:tabs>
          <w:tab w:val="num" w:pos="6915"/>
        </w:tabs>
        <w:ind w:left="6915" w:hanging="360"/>
      </w:pPr>
    </w:lvl>
    <w:lvl w:ilvl="4" w:tplc="08090019" w:tentative="1">
      <w:start w:val="1"/>
      <w:numFmt w:val="lowerLetter"/>
      <w:lvlText w:val="%5."/>
      <w:lvlJc w:val="left"/>
      <w:pPr>
        <w:tabs>
          <w:tab w:val="num" w:pos="7635"/>
        </w:tabs>
        <w:ind w:left="7635" w:hanging="360"/>
      </w:pPr>
    </w:lvl>
    <w:lvl w:ilvl="5" w:tplc="0809001B" w:tentative="1">
      <w:start w:val="1"/>
      <w:numFmt w:val="lowerRoman"/>
      <w:lvlText w:val="%6."/>
      <w:lvlJc w:val="right"/>
      <w:pPr>
        <w:tabs>
          <w:tab w:val="num" w:pos="8355"/>
        </w:tabs>
        <w:ind w:left="8355" w:hanging="180"/>
      </w:pPr>
    </w:lvl>
    <w:lvl w:ilvl="6" w:tplc="0809000F" w:tentative="1">
      <w:start w:val="1"/>
      <w:numFmt w:val="decimal"/>
      <w:lvlText w:val="%7."/>
      <w:lvlJc w:val="left"/>
      <w:pPr>
        <w:tabs>
          <w:tab w:val="num" w:pos="9075"/>
        </w:tabs>
        <w:ind w:left="9075" w:hanging="360"/>
      </w:pPr>
    </w:lvl>
    <w:lvl w:ilvl="7" w:tplc="08090019" w:tentative="1">
      <w:start w:val="1"/>
      <w:numFmt w:val="lowerLetter"/>
      <w:lvlText w:val="%8."/>
      <w:lvlJc w:val="left"/>
      <w:pPr>
        <w:tabs>
          <w:tab w:val="num" w:pos="9795"/>
        </w:tabs>
        <w:ind w:left="9795" w:hanging="360"/>
      </w:pPr>
    </w:lvl>
    <w:lvl w:ilvl="8" w:tplc="0809001B" w:tentative="1">
      <w:start w:val="1"/>
      <w:numFmt w:val="lowerRoman"/>
      <w:lvlText w:val="%9."/>
      <w:lvlJc w:val="right"/>
      <w:pPr>
        <w:tabs>
          <w:tab w:val="num" w:pos="10515"/>
        </w:tabs>
        <w:ind w:left="105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56"/>
    <w:rsid w:val="00000EBB"/>
    <w:rsid w:val="00007A10"/>
    <w:rsid w:val="0001156C"/>
    <w:rsid w:val="00012E32"/>
    <w:rsid w:val="00030AE2"/>
    <w:rsid w:val="00057605"/>
    <w:rsid w:val="00080BCF"/>
    <w:rsid w:val="00086642"/>
    <w:rsid w:val="000C4AFD"/>
    <w:rsid w:val="000C621C"/>
    <w:rsid w:val="000C6E46"/>
    <w:rsid w:val="000D7D79"/>
    <w:rsid w:val="000E3A00"/>
    <w:rsid w:val="000E672C"/>
    <w:rsid w:val="001002F9"/>
    <w:rsid w:val="00102D66"/>
    <w:rsid w:val="0011062A"/>
    <w:rsid w:val="00133F10"/>
    <w:rsid w:val="001473E1"/>
    <w:rsid w:val="0017090E"/>
    <w:rsid w:val="001717D4"/>
    <w:rsid w:val="001A06F1"/>
    <w:rsid w:val="001B1CC1"/>
    <w:rsid w:val="001D316C"/>
    <w:rsid w:val="002050B4"/>
    <w:rsid w:val="00232115"/>
    <w:rsid w:val="00273ECA"/>
    <w:rsid w:val="002851E3"/>
    <w:rsid w:val="00295F57"/>
    <w:rsid w:val="002A37BF"/>
    <w:rsid w:val="002B5AB6"/>
    <w:rsid w:val="002C140C"/>
    <w:rsid w:val="002C3458"/>
    <w:rsid w:val="002C745F"/>
    <w:rsid w:val="002D3C9C"/>
    <w:rsid w:val="002F4B36"/>
    <w:rsid w:val="003168EE"/>
    <w:rsid w:val="00321C5C"/>
    <w:rsid w:val="00331F8F"/>
    <w:rsid w:val="00353772"/>
    <w:rsid w:val="00354173"/>
    <w:rsid w:val="00355783"/>
    <w:rsid w:val="0036380C"/>
    <w:rsid w:val="00364F01"/>
    <w:rsid w:val="00366EC6"/>
    <w:rsid w:val="003758DC"/>
    <w:rsid w:val="003833DC"/>
    <w:rsid w:val="003D4537"/>
    <w:rsid w:val="003E4083"/>
    <w:rsid w:val="003F11D0"/>
    <w:rsid w:val="003F187E"/>
    <w:rsid w:val="00406114"/>
    <w:rsid w:val="00411895"/>
    <w:rsid w:val="004236C5"/>
    <w:rsid w:val="0044031E"/>
    <w:rsid w:val="004404F3"/>
    <w:rsid w:val="00443F69"/>
    <w:rsid w:val="0045020F"/>
    <w:rsid w:val="004517FB"/>
    <w:rsid w:val="00454F19"/>
    <w:rsid w:val="004554CC"/>
    <w:rsid w:val="00464B24"/>
    <w:rsid w:val="004737FB"/>
    <w:rsid w:val="00476E42"/>
    <w:rsid w:val="0049095F"/>
    <w:rsid w:val="004A46C4"/>
    <w:rsid w:val="004B75FF"/>
    <w:rsid w:val="004C2915"/>
    <w:rsid w:val="004E0573"/>
    <w:rsid w:val="004F411F"/>
    <w:rsid w:val="004F44D2"/>
    <w:rsid w:val="005229B9"/>
    <w:rsid w:val="00566D72"/>
    <w:rsid w:val="00572BEF"/>
    <w:rsid w:val="0059272D"/>
    <w:rsid w:val="005B0B5F"/>
    <w:rsid w:val="005B68DE"/>
    <w:rsid w:val="005D5F98"/>
    <w:rsid w:val="005D6E5D"/>
    <w:rsid w:val="00602529"/>
    <w:rsid w:val="00615CD6"/>
    <w:rsid w:val="00620D12"/>
    <w:rsid w:val="006310A6"/>
    <w:rsid w:val="006319B6"/>
    <w:rsid w:val="006363AD"/>
    <w:rsid w:val="00642D8F"/>
    <w:rsid w:val="00650168"/>
    <w:rsid w:val="0066673C"/>
    <w:rsid w:val="006869A0"/>
    <w:rsid w:val="006A0E0C"/>
    <w:rsid w:val="006B4B7D"/>
    <w:rsid w:val="007047CF"/>
    <w:rsid w:val="00715136"/>
    <w:rsid w:val="00742557"/>
    <w:rsid w:val="00751409"/>
    <w:rsid w:val="00751809"/>
    <w:rsid w:val="007711AB"/>
    <w:rsid w:val="00783F61"/>
    <w:rsid w:val="007934D1"/>
    <w:rsid w:val="007972D1"/>
    <w:rsid w:val="007B0D4F"/>
    <w:rsid w:val="007B194B"/>
    <w:rsid w:val="007B4FC4"/>
    <w:rsid w:val="007D399C"/>
    <w:rsid w:val="007E010B"/>
    <w:rsid w:val="007F1E8E"/>
    <w:rsid w:val="00803A37"/>
    <w:rsid w:val="0080511D"/>
    <w:rsid w:val="00816EBE"/>
    <w:rsid w:val="00820D68"/>
    <w:rsid w:val="00831469"/>
    <w:rsid w:val="00850F3E"/>
    <w:rsid w:val="0087217A"/>
    <w:rsid w:val="00873A85"/>
    <w:rsid w:val="00874C89"/>
    <w:rsid w:val="00882633"/>
    <w:rsid w:val="008A20FE"/>
    <w:rsid w:val="008A2D37"/>
    <w:rsid w:val="008D2199"/>
    <w:rsid w:val="008F22E7"/>
    <w:rsid w:val="008F3E9D"/>
    <w:rsid w:val="008F731A"/>
    <w:rsid w:val="00907BB4"/>
    <w:rsid w:val="00914C17"/>
    <w:rsid w:val="009246C0"/>
    <w:rsid w:val="00956615"/>
    <w:rsid w:val="009661B0"/>
    <w:rsid w:val="00973B56"/>
    <w:rsid w:val="00986EFB"/>
    <w:rsid w:val="00996993"/>
    <w:rsid w:val="009A2FE7"/>
    <w:rsid w:val="009A2FFC"/>
    <w:rsid w:val="009E635A"/>
    <w:rsid w:val="009F1465"/>
    <w:rsid w:val="00A11376"/>
    <w:rsid w:val="00A17B6B"/>
    <w:rsid w:val="00A23597"/>
    <w:rsid w:val="00A236B0"/>
    <w:rsid w:val="00A60C09"/>
    <w:rsid w:val="00A638AE"/>
    <w:rsid w:val="00A64FE0"/>
    <w:rsid w:val="00A72C2B"/>
    <w:rsid w:val="00A84326"/>
    <w:rsid w:val="00AB3A5B"/>
    <w:rsid w:val="00AB7AE1"/>
    <w:rsid w:val="00AD0709"/>
    <w:rsid w:val="00AD5D35"/>
    <w:rsid w:val="00AF5A5A"/>
    <w:rsid w:val="00B04CBF"/>
    <w:rsid w:val="00B12D3B"/>
    <w:rsid w:val="00B152DA"/>
    <w:rsid w:val="00B311FF"/>
    <w:rsid w:val="00B3153C"/>
    <w:rsid w:val="00B611D2"/>
    <w:rsid w:val="00B620C9"/>
    <w:rsid w:val="00B76B54"/>
    <w:rsid w:val="00B81B14"/>
    <w:rsid w:val="00B83820"/>
    <w:rsid w:val="00BC1203"/>
    <w:rsid w:val="00BC17FD"/>
    <w:rsid w:val="00BC2BBE"/>
    <w:rsid w:val="00BD33BD"/>
    <w:rsid w:val="00C02617"/>
    <w:rsid w:val="00C05BFA"/>
    <w:rsid w:val="00C50F0A"/>
    <w:rsid w:val="00C60167"/>
    <w:rsid w:val="00C813E7"/>
    <w:rsid w:val="00C869A3"/>
    <w:rsid w:val="00C915A3"/>
    <w:rsid w:val="00CA73CB"/>
    <w:rsid w:val="00CA7C0F"/>
    <w:rsid w:val="00CC3D1C"/>
    <w:rsid w:val="00CD24E1"/>
    <w:rsid w:val="00CD5E0E"/>
    <w:rsid w:val="00CE33B7"/>
    <w:rsid w:val="00CE6CCD"/>
    <w:rsid w:val="00CE7E52"/>
    <w:rsid w:val="00D00B7B"/>
    <w:rsid w:val="00D01459"/>
    <w:rsid w:val="00D50731"/>
    <w:rsid w:val="00D5197B"/>
    <w:rsid w:val="00D917FD"/>
    <w:rsid w:val="00D91BD3"/>
    <w:rsid w:val="00D9747F"/>
    <w:rsid w:val="00DA4C8A"/>
    <w:rsid w:val="00DA6207"/>
    <w:rsid w:val="00DD3F42"/>
    <w:rsid w:val="00DE6CE8"/>
    <w:rsid w:val="00E232BE"/>
    <w:rsid w:val="00E34D09"/>
    <w:rsid w:val="00E61580"/>
    <w:rsid w:val="00E64C34"/>
    <w:rsid w:val="00E856CF"/>
    <w:rsid w:val="00EA0388"/>
    <w:rsid w:val="00EA0883"/>
    <w:rsid w:val="00EC2DAB"/>
    <w:rsid w:val="00ED1B35"/>
    <w:rsid w:val="00ED619B"/>
    <w:rsid w:val="00EE50DB"/>
    <w:rsid w:val="00F16E3E"/>
    <w:rsid w:val="00F42F3A"/>
    <w:rsid w:val="00F473E6"/>
    <w:rsid w:val="00F84C93"/>
    <w:rsid w:val="00F925B2"/>
    <w:rsid w:val="00FC107A"/>
    <w:rsid w:val="00FC2866"/>
    <w:rsid w:val="00FC2895"/>
    <w:rsid w:val="00FC2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53772"/>
    <w:pPr>
      <w:keepNext/>
      <w:overflowPunct w:val="0"/>
      <w:autoSpaceDE w:val="0"/>
      <w:autoSpaceDN w:val="0"/>
      <w:adjustRightInd w:val="0"/>
      <w:spacing w:after="240" w:line="240" w:lineRule="atLeast"/>
      <w:ind w:firstLine="238"/>
      <w:jc w:val="both"/>
      <w:textAlignment w:val="baseline"/>
      <w:outlineLvl w:val="0"/>
    </w:pPr>
    <w:rPr>
      <w:rFonts w:ascii="Arial" w:eastAsia="Times New Roman" w:hAnsi="Arial" w:cs="Times New Roman"/>
      <w:b/>
      <w:bCs/>
      <w:sz w:val="28"/>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0C9"/>
    <w:pPr>
      <w:ind w:left="720"/>
      <w:contextualSpacing/>
    </w:pPr>
  </w:style>
  <w:style w:type="paragraph" w:styleId="BodyTextIndent">
    <w:name w:val="Body Text Indent"/>
    <w:basedOn w:val="Normal"/>
    <w:link w:val="BodyTextIndentChar"/>
    <w:rsid w:val="0087217A"/>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US"/>
    </w:rPr>
  </w:style>
  <w:style w:type="character" w:customStyle="1" w:styleId="BodyTextIndentChar">
    <w:name w:val="Body Text Indent Char"/>
    <w:basedOn w:val="DefaultParagraphFont"/>
    <w:link w:val="BodyTextIndent"/>
    <w:rsid w:val="0087217A"/>
    <w:rPr>
      <w:rFonts w:ascii="Times New Roman" w:eastAsia="Times New Roman" w:hAnsi="Times New Roman" w:cs="Times New Roman"/>
      <w:kern w:val="14"/>
      <w:sz w:val="20"/>
      <w:szCs w:val="20"/>
      <w:lang w:val="en-US"/>
    </w:rPr>
  </w:style>
  <w:style w:type="paragraph" w:styleId="BalloonText">
    <w:name w:val="Balloon Text"/>
    <w:basedOn w:val="Normal"/>
    <w:link w:val="BalloonTextChar"/>
    <w:uiPriority w:val="99"/>
    <w:semiHidden/>
    <w:unhideWhenUsed/>
    <w:rsid w:val="00CC3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1C"/>
    <w:rPr>
      <w:rFonts w:ascii="Tahoma" w:hAnsi="Tahoma" w:cs="Tahoma"/>
      <w:sz w:val="16"/>
      <w:szCs w:val="16"/>
    </w:rPr>
  </w:style>
  <w:style w:type="paragraph" w:customStyle="1" w:styleId="NomenclatureClauseTitle">
    <w:name w:val="Nomenclature Clause Title"/>
    <w:basedOn w:val="Normal"/>
    <w:next w:val="BodyTextIndent"/>
    <w:rsid w:val="00CA73CB"/>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styleId="Caption">
    <w:name w:val="caption"/>
    <w:basedOn w:val="Normal"/>
    <w:next w:val="Normal"/>
    <w:uiPriority w:val="35"/>
    <w:unhideWhenUsed/>
    <w:qFormat/>
    <w:rsid w:val="00331F8F"/>
    <w:pPr>
      <w:spacing w:line="240" w:lineRule="auto"/>
    </w:pPr>
    <w:rPr>
      <w:rFonts w:ascii="Arial" w:eastAsia="Times New Roman" w:hAnsi="Arial" w:cs="Times New Roman"/>
      <w:b/>
      <w:bCs/>
      <w:color w:val="4F81BD" w:themeColor="accent1"/>
      <w:sz w:val="18"/>
      <w:szCs w:val="18"/>
    </w:rPr>
  </w:style>
  <w:style w:type="table" w:styleId="TableGrid">
    <w:name w:val="Table Grid"/>
    <w:basedOn w:val="TableNormal"/>
    <w:rsid w:val="00331F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D7D79"/>
    <w:pPr>
      <w:spacing w:after="120"/>
    </w:pPr>
  </w:style>
  <w:style w:type="character" w:customStyle="1" w:styleId="BodyTextChar">
    <w:name w:val="Body Text Char"/>
    <w:basedOn w:val="DefaultParagraphFont"/>
    <w:link w:val="BodyText"/>
    <w:uiPriority w:val="99"/>
    <w:rsid w:val="000D7D79"/>
  </w:style>
  <w:style w:type="paragraph" w:styleId="NormalWeb">
    <w:name w:val="Normal (Web)"/>
    <w:basedOn w:val="Normal"/>
    <w:uiPriority w:val="99"/>
    <w:semiHidden/>
    <w:unhideWhenUsed/>
    <w:rsid w:val="003557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007A1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D2199"/>
    <w:rPr>
      <w:sz w:val="16"/>
      <w:szCs w:val="16"/>
    </w:rPr>
  </w:style>
  <w:style w:type="paragraph" w:styleId="CommentText">
    <w:name w:val="annotation text"/>
    <w:basedOn w:val="Normal"/>
    <w:link w:val="CommentTextChar"/>
    <w:uiPriority w:val="99"/>
    <w:semiHidden/>
    <w:unhideWhenUsed/>
    <w:rsid w:val="008D2199"/>
    <w:pPr>
      <w:spacing w:line="240" w:lineRule="auto"/>
    </w:pPr>
    <w:rPr>
      <w:sz w:val="20"/>
      <w:szCs w:val="20"/>
    </w:rPr>
  </w:style>
  <w:style w:type="character" w:customStyle="1" w:styleId="CommentTextChar">
    <w:name w:val="Comment Text Char"/>
    <w:basedOn w:val="DefaultParagraphFont"/>
    <w:link w:val="CommentText"/>
    <w:uiPriority w:val="99"/>
    <w:semiHidden/>
    <w:rsid w:val="008D2199"/>
    <w:rPr>
      <w:sz w:val="20"/>
      <w:szCs w:val="20"/>
    </w:rPr>
  </w:style>
  <w:style w:type="paragraph" w:styleId="CommentSubject">
    <w:name w:val="annotation subject"/>
    <w:basedOn w:val="CommentText"/>
    <w:next w:val="CommentText"/>
    <w:link w:val="CommentSubjectChar"/>
    <w:uiPriority w:val="99"/>
    <w:semiHidden/>
    <w:unhideWhenUsed/>
    <w:rsid w:val="008D2199"/>
    <w:rPr>
      <w:b/>
      <w:bCs/>
    </w:rPr>
  </w:style>
  <w:style w:type="character" w:customStyle="1" w:styleId="CommentSubjectChar">
    <w:name w:val="Comment Subject Char"/>
    <w:basedOn w:val="CommentTextChar"/>
    <w:link w:val="CommentSubject"/>
    <w:uiPriority w:val="99"/>
    <w:semiHidden/>
    <w:rsid w:val="008D2199"/>
    <w:rPr>
      <w:b/>
      <w:bCs/>
      <w:sz w:val="20"/>
      <w:szCs w:val="20"/>
    </w:rPr>
  </w:style>
  <w:style w:type="character" w:styleId="Hyperlink">
    <w:name w:val="Hyperlink"/>
    <w:basedOn w:val="DefaultParagraphFont"/>
    <w:uiPriority w:val="99"/>
    <w:unhideWhenUsed/>
    <w:rsid w:val="003E4083"/>
    <w:rPr>
      <w:color w:val="0000FF" w:themeColor="hyperlink"/>
      <w:u w:val="single"/>
    </w:rPr>
  </w:style>
  <w:style w:type="character" w:customStyle="1" w:styleId="Heading1Char">
    <w:name w:val="Heading 1 Char"/>
    <w:basedOn w:val="DefaultParagraphFont"/>
    <w:link w:val="Heading1"/>
    <w:uiPriority w:val="99"/>
    <w:rsid w:val="00353772"/>
    <w:rPr>
      <w:rFonts w:ascii="Arial" w:eastAsia="Times New Roman" w:hAnsi="Arial" w:cs="Times New Roman"/>
      <w:b/>
      <w:bCs/>
      <w:sz w:val="28"/>
      <w:szCs w:val="24"/>
      <w:lang w:val="en-US" w:eastAsia="de-DE"/>
    </w:rPr>
  </w:style>
  <w:style w:type="character" w:styleId="HTMLCite">
    <w:name w:val="HTML Cite"/>
    <w:rsid w:val="003537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353772"/>
    <w:pPr>
      <w:keepNext/>
      <w:overflowPunct w:val="0"/>
      <w:autoSpaceDE w:val="0"/>
      <w:autoSpaceDN w:val="0"/>
      <w:adjustRightInd w:val="0"/>
      <w:spacing w:after="240" w:line="240" w:lineRule="atLeast"/>
      <w:ind w:firstLine="238"/>
      <w:jc w:val="both"/>
      <w:textAlignment w:val="baseline"/>
      <w:outlineLvl w:val="0"/>
    </w:pPr>
    <w:rPr>
      <w:rFonts w:ascii="Arial" w:eastAsia="Times New Roman" w:hAnsi="Arial" w:cs="Times New Roman"/>
      <w:b/>
      <w:bCs/>
      <w:sz w:val="28"/>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0C9"/>
    <w:pPr>
      <w:ind w:left="720"/>
      <w:contextualSpacing/>
    </w:pPr>
  </w:style>
  <w:style w:type="paragraph" w:styleId="BodyTextIndent">
    <w:name w:val="Body Text Indent"/>
    <w:basedOn w:val="Normal"/>
    <w:link w:val="BodyTextIndentChar"/>
    <w:rsid w:val="0087217A"/>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US"/>
    </w:rPr>
  </w:style>
  <w:style w:type="character" w:customStyle="1" w:styleId="BodyTextIndentChar">
    <w:name w:val="Body Text Indent Char"/>
    <w:basedOn w:val="DefaultParagraphFont"/>
    <w:link w:val="BodyTextIndent"/>
    <w:rsid w:val="0087217A"/>
    <w:rPr>
      <w:rFonts w:ascii="Times New Roman" w:eastAsia="Times New Roman" w:hAnsi="Times New Roman" w:cs="Times New Roman"/>
      <w:kern w:val="14"/>
      <w:sz w:val="20"/>
      <w:szCs w:val="20"/>
      <w:lang w:val="en-US"/>
    </w:rPr>
  </w:style>
  <w:style w:type="paragraph" w:styleId="BalloonText">
    <w:name w:val="Balloon Text"/>
    <w:basedOn w:val="Normal"/>
    <w:link w:val="BalloonTextChar"/>
    <w:uiPriority w:val="99"/>
    <w:semiHidden/>
    <w:unhideWhenUsed/>
    <w:rsid w:val="00CC3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1C"/>
    <w:rPr>
      <w:rFonts w:ascii="Tahoma" w:hAnsi="Tahoma" w:cs="Tahoma"/>
      <w:sz w:val="16"/>
      <w:szCs w:val="16"/>
    </w:rPr>
  </w:style>
  <w:style w:type="paragraph" w:customStyle="1" w:styleId="NomenclatureClauseTitle">
    <w:name w:val="Nomenclature Clause Title"/>
    <w:basedOn w:val="Normal"/>
    <w:next w:val="BodyTextIndent"/>
    <w:rsid w:val="00CA73CB"/>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styleId="Caption">
    <w:name w:val="caption"/>
    <w:basedOn w:val="Normal"/>
    <w:next w:val="Normal"/>
    <w:uiPriority w:val="35"/>
    <w:unhideWhenUsed/>
    <w:qFormat/>
    <w:rsid w:val="00331F8F"/>
    <w:pPr>
      <w:spacing w:line="240" w:lineRule="auto"/>
    </w:pPr>
    <w:rPr>
      <w:rFonts w:ascii="Arial" w:eastAsia="Times New Roman" w:hAnsi="Arial" w:cs="Times New Roman"/>
      <w:b/>
      <w:bCs/>
      <w:color w:val="4F81BD" w:themeColor="accent1"/>
      <w:sz w:val="18"/>
      <w:szCs w:val="18"/>
    </w:rPr>
  </w:style>
  <w:style w:type="table" w:styleId="TableGrid">
    <w:name w:val="Table Grid"/>
    <w:basedOn w:val="TableNormal"/>
    <w:rsid w:val="00331F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D7D79"/>
    <w:pPr>
      <w:spacing w:after="120"/>
    </w:pPr>
  </w:style>
  <w:style w:type="character" w:customStyle="1" w:styleId="BodyTextChar">
    <w:name w:val="Body Text Char"/>
    <w:basedOn w:val="DefaultParagraphFont"/>
    <w:link w:val="BodyText"/>
    <w:uiPriority w:val="99"/>
    <w:rsid w:val="000D7D79"/>
  </w:style>
  <w:style w:type="paragraph" w:styleId="NormalWeb">
    <w:name w:val="Normal (Web)"/>
    <w:basedOn w:val="Normal"/>
    <w:uiPriority w:val="99"/>
    <w:semiHidden/>
    <w:unhideWhenUsed/>
    <w:rsid w:val="0035578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007A1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D2199"/>
    <w:rPr>
      <w:sz w:val="16"/>
      <w:szCs w:val="16"/>
    </w:rPr>
  </w:style>
  <w:style w:type="paragraph" w:styleId="CommentText">
    <w:name w:val="annotation text"/>
    <w:basedOn w:val="Normal"/>
    <w:link w:val="CommentTextChar"/>
    <w:uiPriority w:val="99"/>
    <w:semiHidden/>
    <w:unhideWhenUsed/>
    <w:rsid w:val="008D2199"/>
    <w:pPr>
      <w:spacing w:line="240" w:lineRule="auto"/>
    </w:pPr>
    <w:rPr>
      <w:sz w:val="20"/>
      <w:szCs w:val="20"/>
    </w:rPr>
  </w:style>
  <w:style w:type="character" w:customStyle="1" w:styleId="CommentTextChar">
    <w:name w:val="Comment Text Char"/>
    <w:basedOn w:val="DefaultParagraphFont"/>
    <w:link w:val="CommentText"/>
    <w:uiPriority w:val="99"/>
    <w:semiHidden/>
    <w:rsid w:val="008D2199"/>
    <w:rPr>
      <w:sz w:val="20"/>
      <w:szCs w:val="20"/>
    </w:rPr>
  </w:style>
  <w:style w:type="paragraph" w:styleId="CommentSubject">
    <w:name w:val="annotation subject"/>
    <w:basedOn w:val="CommentText"/>
    <w:next w:val="CommentText"/>
    <w:link w:val="CommentSubjectChar"/>
    <w:uiPriority w:val="99"/>
    <w:semiHidden/>
    <w:unhideWhenUsed/>
    <w:rsid w:val="008D2199"/>
    <w:rPr>
      <w:b/>
      <w:bCs/>
    </w:rPr>
  </w:style>
  <w:style w:type="character" w:customStyle="1" w:styleId="CommentSubjectChar">
    <w:name w:val="Comment Subject Char"/>
    <w:basedOn w:val="CommentTextChar"/>
    <w:link w:val="CommentSubject"/>
    <w:uiPriority w:val="99"/>
    <w:semiHidden/>
    <w:rsid w:val="008D2199"/>
    <w:rPr>
      <w:b/>
      <w:bCs/>
      <w:sz w:val="20"/>
      <w:szCs w:val="20"/>
    </w:rPr>
  </w:style>
  <w:style w:type="character" w:styleId="Hyperlink">
    <w:name w:val="Hyperlink"/>
    <w:basedOn w:val="DefaultParagraphFont"/>
    <w:uiPriority w:val="99"/>
    <w:unhideWhenUsed/>
    <w:rsid w:val="003E4083"/>
    <w:rPr>
      <w:color w:val="0000FF" w:themeColor="hyperlink"/>
      <w:u w:val="single"/>
    </w:rPr>
  </w:style>
  <w:style w:type="character" w:customStyle="1" w:styleId="Heading1Char">
    <w:name w:val="Heading 1 Char"/>
    <w:basedOn w:val="DefaultParagraphFont"/>
    <w:link w:val="Heading1"/>
    <w:uiPriority w:val="99"/>
    <w:rsid w:val="00353772"/>
    <w:rPr>
      <w:rFonts w:ascii="Arial" w:eastAsia="Times New Roman" w:hAnsi="Arial" w:cs="Times New Roman"/>
      <w:b/>
      <w:bCs/>
      <w:sz w:val="28"/>
      <w:szCs w:val="24"/>
      <w:lang w:val="en-US" w:eastAsia="de-DE"/>
    </w:rPr>
  </w:style>
  <w:style w:type="character" w:styleId="HTMLCite">
    <w:name w:val="HTML Cite"/>
    <w:rsid w:val="00353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1892">
      <w:bodyDiv w:val="1"/>
      <w:marLeft w:val="0"/>
      <w:marRight w:val="0"/>
      <w:marTop w:val="0"/>
      <w:marBottom w:val="0"/>
      <w:divBdr>
        <w:top w:val="none" w:sz="0" w:space="0" w:color="auto"/>
        <w:left w:val="none" w:sz="0" w:space="0" w:color="auto"/>
        <w:bottom w:val="none" w:sz="0" w:space="0" w:color="auto"/>
        <w:right w:val="none" w:sz="0" w:space="0" w:color="auto"/>
      </w:divBdr>
    </w:div>
    <w:div w:id="3781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fgang.hahn@edfenerg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yoti.Sinha@Manchester.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i-tech.com/dl/vibnfr.pdf" TargetMode="External"/><Relationship Id="rId5" Type="http://schemas.openxmlformats.org/officeDocument/2006/relationships/settings" Target="settings.xml"/><Relationship Id="rId10" Type="http://schemas.openxmlformats.org/officeDocument/2006/relationships/hyperlink" Target="mailto:kegydeedon2002@yahoo.com" TargetMode="External"/><Relationship Id="rId4" Type="http://schemas.microsoft.com/office/2007/relationships/stylesWithEffects" Target="stylesWithEffects.xml"/><Relationship Id="rId9" Type="http://schemas.openxmlformats.org/officeDocument/2006/relationships/hyperlink" Target="mailto:Keri.Elbhbah@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5459-2D46-472A-8B5C-EF375E6A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2835</Words>
  <Characters>16164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EPS</dc:creator>
  <cp:lastModifiedBy>Lucinda May</cp:lastModifiedBy>
  <cp:revision>2</cp:revision>
  <dcterms:created xsi:type="dcterms:W3CDTF">2016-07-25T11:02:00Z</dcterms:created>
  <dcterms:modified xsi:type="dcterms:W3CDTF">2016-07-25T11:02:00Z</dcterms:modified>
</cp:coreProperties>
</file>